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900473" w14:textId="77777777" w:rsidR="000929BE" w:rsidRDefault="000929BE" w:rsidP="007455B8">
      <w:pPr>
        <w:jc w:val="center"/>
        <w:rPr>
          <w:b/>
          <w:bCs/>
        </w:rPr>
      </w:pPr>
    </w:p>
    <w:p w14:paraId="4A80818C" w14:textId="742C5399" w:rsidR="007455B8" w:rsidRDefault="0059551C" w:rsidP="007455B8">
      <w:pPr>
        <w:jc w:val="center"/>
        <w:rPr>
          <w:b/>
          <w:bCs/>
        </w:rPr>
      </w:pPr>
      <w:r w:rsidRPr="00C00E04">
        <w:rPr>
          <w:b/>
          <w:bCs/>
        </w:rPr>
        <w:t>INFORMACJA O PRZETWARZANIU DANYCH OSOBOWYCH</w:t>
      </w:r>
      <w:r w:rsidR="006C4C2D">
        <w:rPr>
          <w:b/>
          <w:bCs/>
        </w:rPr>
        <w:t xml:space="preserve"> </w:t>
      </w:r>
      <w:r w:rsidR="006C4C2D">
        <w:rPr>
          <w:b/>
          <w:bCs/>
        </w:rPr>
        <w:br/>
        <w:t>PRZEZ INSTYTUCJĘ KOORDYNUJĄCĄ</w:t>
      </w:r>
    </w:p>
    <w:p w14:paraId="5AF4D761" w14:textId="63740D16" w:rsidR="006C4C2D" w:rsidRDefault="000929BE" w:rsidP="006C4C2D">
      <w:pPr>
        <w:jc w:val="both"/>
      </w:pPr>
      <w:r>
        <w:t>w</w:t>
      </w:r>
      <w:r w:rsidRPr="007123C3">
        <w:t xml:space="preserve"> pilotażu </w:t>
      </w:r>
      <w:r w:rsidRPr="00CB353B">
        <w:t>„</w:t>
      </w:r>
      <w:r w:rsidRPr="00CB353B">
        <w:rPr>
          <w:rFonts w:cstheme="minorHAnsi"/>
          <w:b/>
        </w:rPr>
        <w:t>Metody badawcze w edukacji przyrodniczej. Woda-energia-powietrze</w:t>
      </w:r>
      <w:r w:rsidRPr="00CB353B">
        <w:t>”</w:t>
      </w:r>
      <w:r w:rsidRPr="007455B8">
        <w:t xml:space="preserve"> </w:t>
      </w:r>
      <w:r w:rsidR="006C4C2D" w:rsidRPr="007455B8">
        <w:t>realizowanym przez Mazowieckie Samorządowe Centrum Doskonalenia Nauczyciel</w:t>
      </w:r>
      <w:r w:rsidR="00FA34F9">
        <w:t xml:space="preserve">i </w:t>
      </w:r>
      <w:r w:rsidR="006C4C2D" w:rsidRPr="007455B8">
        <w:t>w obszarze uczenia się przez całe życie, w ramach projektu „Zbudowanie systemu koordynacji i monitorowania regionalnych działań na rzecz kształcenia zawodowego, szkolnictwa wyższego oraz uczenia się przez całe życie, w tym uczenia się dorosłych”, współfinansowanego ze środków Unii Europejskiej w ramach Krajowego Planu Odbudowy, komponent A „Odporność i konkurencyjność gospodarki”, inwestycja A3.1.1 „Wsparcie rozwoju nowoczesnego kształcenia zawodowego, szkolnictwa wyższego oraz uczenia się przez całe życie”</w:t>
      </w:r>
      <w:r w:rsidR="006C4C2D">
        <w:t xml:space="preserve"> </w:t>
      </w:r>
    </w:p>
    <w:p w14:paraId="7DF77A07" w14:textId="4BB0A92B" w:rsidR="006C4C2D" w:rsidRPr="000C5672" w:rsidRDefault="006C4C2D" w:rsidP="006C4C2D">
      <w:pPr>
        <w:jc w:val="both"/>
        <w:rPr>
          <w:i/>
          <w:iCs/>
          <w:sz w:val="18"/>
          <w:szCs w:val="18"/>
        </w:rPr>
      </w:pPr>
      <w:r w:rsidRPr="000C5672">
        <w:rPr>
          <w:sz w:val="18"/>
          <w:szCs w:val="18"/>
        </w:rPr>
        <w:t xml:space="preserve">– </w:t>
      </w:r>
      <w:r w:rsidRPr="000C5672">
        <w:rPr>
          <w:i/>
          <w:iCs/>
          <w:sz w:val="18"/>
          <w:szCs w:val="18"/>
        </w:rPr>
        <w:t>na podstawie art. 13</w:t>
      </w:r>
      <w:r w:rsidR="00B00A61">
        <w:rPr>
          <w:i/>
          <w:iCs/>
          <w:sz w:val="18"/>
          <w:szCs w:val="18"/>
        </w:rPr>
        <w:t>/14</w:t>
      </w:r>
      <w:r w:rsidRPr="000C5672">
        <w:rPr>
          <w:i/>
          <w:iCs/>
          <w:sz w:val="18"/>
          <w:szCs w:val="18"/>
        </w:rPr>
        <w:t xml:space="preserve"> RODO Rozporządzenia Parlamentu Europejskiego i RE 2016/679 z dnia 27 kwietnia 2016 r. w sprawie ochrony osób fizycznych w związku z przetwarzaniem danych osobowych i w sprawie swobodnego przepływu takich danych oraz uchylenia dyrektywy 95/46/WE (ogólne rozporządzenie o ochronie danych) (Dz. Urz. UEL 119 z 04.05.2016, </w:t>
      </w:r>
      <w:proofErr w:type="gramStart"/>
      <w:r w:rsidRPr="000C5672">
        <w:rPr>
          <w:i/>
          <w:iCs/>
          <w:sz w:val="18"/>
          <w:szCs w:val="18"/>
        </w:rPr>
        <w:t>ze</w:t>
      </w:r>
      <w:proofErr w:type="gramEnd"/>
      <w:r w:rsidRPr="000C5672">
        <w:rPr>
          <w:i/>
          <w:iCs/>
          <w:sz w:val="18"/>
          <w:szCs w:val="18"/>
        </w:rPr>
        <w:t> sprost.1), dalej „RODO"</w:t>
      </w:r>
    </w:p>
    <w:p w14:paraId="05CF383B" w14:textId="77777777" w:rsidR="004C1119" w:rsidRDefault="00B349AF" w:rsidP="004C1119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B349AF">
        <w:rPr>
          <w:rFonts w:cstheme="minorHAnsi"/>
          <w:b/>
          <w:bCs/>
        </w:rPr>
        <w:t>Administrator</w:t>
      </w:r>
    </w:p>
    <w:p w14:paraId="21494AD3" w14:textId="787D9BCE" w:rsidR="00B349AF" w:rsidRPr="004C1119" w:rsidRDefault="00B349AF" w:rsidP="004C1119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b/>
          <w:bCs/>
        </w:rPr>
      </w:pPr>
      <w:r w:rsidRPr="004C1119">
        <w:rPr>
          <w:rFonts w:cstheme="minorHAnsi"/>
          <w:kern w:val="2"/>
          <w:lang w:eastAsia="pl-PL"/>
          <w14:ligatures w14:val="standardContextual"/>
        </w:rPr>
        <w:t>Instytucja</w:t>
      </w:r>
      <w:r w:rsidRPr="004C1119">
        <w:rPr>
          <w:rFonts w:cstheme="minorHAnsi"/>
          <w:spacing w:val="4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kern w:val="2"/>
          <w:lang w:eastAsia="pl-PL"/>
          <w14:ligatures w14:val="standardContextual"/>
        </w:rPr>
        <w:t>Koordynująca (Ministerstwo Funduszy i Polityki Regionalnej).</w:t>
      </w:r>
      <w:r w:rsidRPr="004C1119">
        <w:rPr>
          <w:rFonts w:cstheme="minorHAnsi"/>
          <w:spacing w:val="4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kern w:val="2"/>
          <w:lang w:eastAsia="pl-PL"/>
          <w14:ligatures w14:val="standardContextual"/>
        </w:rPr>
        <w:t>Z</w:t>
      </w:r>
      <w:r w:rsidRPr="004C1119">
        <w:rPr>
          <w:rFonts w:cstheme="minorHAnsi"/>
          <w:spacing w:val="4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kern w:val="2"/>
          <w:lang w:eastAsia="pl-PL"/>
          <w14:ligatures w14:val="standardContextual"/>
        </w:rPr>
        <w:t>Instytucją</w:t>
      </w:r>
      <w:r w:rsidRPr="004C1119">
        <w:rPr>
          <w:rFonts w:cstheme="minorHAnsi"/>
          <w:spacing w:val="2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kern w:val="2"/>
          <w:lang w:eastAsia="pl-PL"/>
          <w14:ligatures w14:val="standardContextual"/>
        </w:rPr>
        <w:t>Koordynującą można</w:t>
      </w:r>
      <w:r w:rsidRPr="004C1119">
        <w:rPr>
          <w:rFonts w:cstheme="minorHAnsi"/>
          <w:spacing w:val="63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kern w:val="2"/>
          <w:lang w:eastAsia="pl-PL"/>
          <w14:ligatures w14:val="standardContextual"/>
        </w:rPr>
        <w:t>skontaktować</w:t>
      </w:r>
      <w:r w:rsidRPr="004C1119">
        <w:rPr>
          <w:rFonts w:cstheme="minorHAnsi"/>
          <w:spacing w:val="-2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kern w:val="2"/>
          <w:lang w:eastAsia="pl-PL"/>
          <w14:ligatures w14:val="standardContextual"/>
        </w:rPr>
        <w:t>się</w:t>
      </w:r>
      <w:r w:rsidRPr="004C1119">
        <w:rPr>
          <w:rFonts w:cstheme="minorHAnsi"/>
          <w:spacing w:val="1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kern w:val="2"/>
          <w:lang w:eastAsia="pl-PL"/>
          <w14:ligatures w14:val="standardContextual"/>
        </w:rPr>
        <w:t>pod adresem jego</w:t>
      </w:r>
      <w:r w:rsidRPr="004C1119">
        <w:rPr>
          <w:rFonts w:cstheme="minorHAnsi"/>
          <w:spacing w:val="1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kern w:val="2"/>
          <w:lang w:eastAsia="pl-PL"/>
          <w14:ligatures w14:val="standardContextual"/>
        </w:rPr>
        <w:t>siedziby:</w:t>
      </w:r>
      <w:r w:rsidRPr="004C1119">
        <w:rPr>
          <w:rFonts w:cstheme="minorHAnsi"/>
          <w:spacing w:val="2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spacing w:val="-1"/>
          <w:kern w:val="2"/>
          <w:lang w:eastAsia="pl-PL"/>
          <w14:ligatures w14:val="standardContextual"/>
        </w:rPr>
        <w:t>ul. Wspólna</w:t>
      </w:r>
      <w:r w:rsidRPr="004C1119">
        <w:rPr>
          <w:rFonts w:cstheme="minorHAnsi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spacing w:val="-1"/>
          <w:kern w:val="2"/>
          <w:lang w:eastAsia="pl-PL"/>
          <w14:ligatures w14:val="standardContextual"/>
        </w:rPr>
        <w:t>2/4,</w:t>
      </w:r>
      <w:r w:rsidRPr="004C1119">
        <w:rPr>
          <w:rFonts w:cstheme="minorHAnsi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spacing w:val="-1"/>
          <w:kern w:val="2"/>
          <w:lang w:eastAsia="pl-PL"/>
          <w14:ligatures w14:val="standardContextual"/>
        </w:rPr>
        <w:t>00-926</w:t>
      </w:r>
      <w:r w:rsidRPr="004C1119">
        <w:rPr>
          <w:rFonts w:cstheme="minorHAnsi"/>
          <w:spacing w:val="-2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spacing w:val="-1"/>
          <w:kern w:val="2"/>
          <w:lang w:eastAsia="pl-PL"/>
          <w14:ligatures w14:val="standardContextual"/>
        </w:rPr>
        <w:t>Warszawa.</w:t>
      </w:r>
    </w:p>
    <w:p w14:paraId="4C0D1B1B" w14:textId="77777777" w:rsidR="004C1119" w:rsidRDefault="00B349AF" w:rsidP="004C1119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B349AF">
        <w:rPr>
          <w:rFonts w:cstheme="minorHAnsi"/>
          <w:b/>
          <w:bCs/>
        </w:rPr>
        <w:t>Inspektor ochrony danych</w:t>
      </w:r>
    </w:p>
    <w:p w14:paraId="28380623" w14:textId="4AFC3548" w:rsidR="006C4C2D" w:rsidRPr="004C1119" w:rsidRDefault="004C1119" w:rsidP="004C1119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b/>
          <w:bCs/>
        </w:rPr>
      </w:pPr>
      <w:r>
        <w:rPr>
          <w:rFonts w:cstheme="minorHAnsi"/>
          <w:kern w:val="2"/>
          <w:lang w:eastAsia="pl-PL"/>
          <w14:ligatures w14:val="standardContextual"/>
        </w:rPr>
        <w:t>Można się z nim kontaktować</w:t>
      </w:r>
      <w:r w:rsidRPr="004C1119">
        <w:rPr>
          <w:rFonts w:cstheme="minorHAnsi"/>
          <w:kern w:val="2"/>
          <w:lang w:eastAsia="pl-PL"/>
          <w14:ligatures w14:val="standardContextual"/>
        </w:rPr>
        <w:t xml:space="preserve"> się w sprawach dotyczących ochrony danych osobowych pod adresem siedziby Instytucji Koordynującej oraz na adres skrzynki elektronicznej iod@mfipr.gov.pl</w:t>
      </w:r>
    </w:p>
    <w:p w14:paraId="0876EE09" w14:textId="1A1494F2" w:rsidR="004C1119" w:rsidRPr="00AA7B53" w:rsidRDefault="004C1119" w:rsidP="004C1119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AA7B53">
        <w:rPr>
          <w:rFonts w:cstheme="minorHAnsi"/>
          <w:b/>
          <w:bCs/>
        </w:rPr>
        <w:t>Cel</w:t>
      </w:r>
      <w:r>
        <w:rPr>
          <w:rFonts w:cstheme="minorHAnsi"/>
          <w:b/>
          <w:bCs/>
        </w:rPr>
        <w:t xml:space="preserve"> przetwarzania</w:t>
      </w:r>
    </w:p>
    <w:p w14:paraId="54E3C625" w14:textId="77777777" w:rsidR="006C4C2D" w:rsidRPr="004C1119" w:rsidRDefault="006C4C2D" w:rsidP="004C1119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4C1119">
        <w:rPr>
          <w:rFonts w:cstheme="minorHAnsi"/>
          <w:kern w:val="2"/>
          <w:lang w:eastAsia="pl-PL"/>
          <w14:ligatures w14:val="standardContextual"/>
        </w:rPr>
        <w:t>Instytucja Koordynująca, zbiera i przetwarza dane osobowe w celu realizacji Porozumienia z dnia 05.08.2022 r. zawartego w ramach realizacji planu rozwojowego. Ponadto dane osobowe będą przetwarzane w celach archiwizacyjnych zgodnie z przepisami o archiwach państwowych oraz zgodnie z przepisami o informatyzacji działalności podmiotów realizujących zadania publiczne.</w:t>
      </w:r>
    </w:p>
    <w:p w14:paraId="41356869" w14:textId="77777777" w:rsidR="006C4C2D" w:rsidRPr="00B349AF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B349AF">
        <w:rPr>
          <w:rFonts w:cstheme="minorHAnsi"/>
          <w:b/>
          <w:spacing w:val="-1"/>
          <w:kern w:val="2"/>
          <w:lang w:eastAsia="pl-PL"/>
          <w14:ligatures w14:val="standardContextual"/>
        </w:rPr>
        <w:t>Podstawa prawna przetwarzania</w:t>
      </w:r>
    </w:p>
    <w:p w14:paraId="38F35E5C" w14:textId="7626F408" w:rsidR="006C4C2D" w:rsidRPr="00357737" w:rsidRDefault="006C4C2D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357737">
        <w:rPr>
          <w:rFonts w:cstheme="minorHAnsi"/>
          <w:kern w:val="2"/>
          <w:lang w:eastAsia="pl-PL"/>
          <w14:ligatures w14:val="standardContextual"/>
        </w:rPr>
        <w:t xml:space="preserve">Instytucja Koordynująca przetwarza dane osobowe na podstawie art. 14lzj w związku </w:t>
      </w:r>
      <w:r w:rsidRPr="00357737">
        <w:rPr>
          <w:rFonts w:cstheme="minorHAnsi"/>
          <w:kern w:val="2"/>
          <w:lang w:eastAsia="pl-PL"/>
          <w14:ligatures w14:val="standardContextual"/>
        </w:rPr>
        <w:br/>
        <w:t>z art. 14lzm ustawy z dnia 6 grudnia 2006 r. o zasadach prowadzenia polityki rozwoju (Dz. U. z 2025 r. poz. 198) w związku z art.  6 ust. 1 lit. c RODO (przetwarzanie jest niezbędne do wypełnienia obowiązku prawnego ciążącego na administratorze).</w:t>
      </w:r>
    </w:p>
    <w:p w14:paraId="6B77BD92" w14:textId="4F6CDE73" w:rsidR="006C4C2D" w:rsidRPr="00357737" w:rsidRDefault="006C4C2D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357737">
        <w:rPr>
          <w:rFonts w:cstheme="minorHAnsi"/>
          <w:kern w:val="2"/>
          <w:lang w:eastAsia="pl-PL"/>
          <w14:ligatures w14:val="standardContextual"/>
        </w:rPr>
        <w:t>Instytucja Koordynująca przetwarza również dane osobowe na podstawie przepisów ustawy z dnia 17 lutego 2005 r. o informatyzacji działalności podmiotów realizujących zadania publiczne oraz ustawy z dnia 14 lipca 1983 r. o narodowym zasobie archiwalnym i archiwach w związku z 6 ust. 1 lit. e RODO (ze względu na niezbędność przetwarzania tych danych do wykonania zadania realizowanego w interesie publicznym lub w ramach sprawowania władzy publicznej powierzonej administratorowi).</w:t>
      </w:r>
    </w:p>
    <w:p w14:paraId="6BB0752F" w14:textId="77777777" w:rsidR="006C4C2D" w:rsidRPr="00B349AF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B349AF">
        <w:rPr>
          <w:rFonts w:cstheme="minorHAnsi"/>
          <w:b/>
          <w:spacing w:val="-1"/>
          <w:kern w:val="2"/>
          <w:lang w:eastAsia="pl-PL"/>
          <w14:ligatures w14:val="standardContextual"/>
        </w:rPr>
        <w:t>Okres przechowywania danych</w:t>
      </w:r>
    </w:p>
    <w:p w14:paraId="6B8C82AF" w14:textId="77777777" w:rsidR="006C4C2D" w:rsidRPr="00B349AF" w:rsidRDefault="006C4C2D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spacing w:val="-1"/>
          <w:kern w:val="2"/>
          <w:lang w:eastAsia="pl-PL"/>
          <w14:ligatures w14:val="standardContextual"/>
        </w:rPr>
      </w:pPr>
      <w:r w:rsidRPr="00357737">
        <w:rPr>
          <w:rFonts w:cstheme="minorHAnsi"/>
          <w:kern w:val="2"/>
          <w:lang w:eastAsia="pl-PL"/>
          <w14:ligatures w14:val="standardContextual"/>
        </w:rPr>
        <w:t>Instytucja</w:t>
      </w:r>
      <w:r w:rsidRPr="00B349AF">
        <w:rPr>
          <w:rFonts w:cstheme="minorHAnsi"/>
          <w:spacing w:val="-1"/>
          <w:kern w:val="2"/>
          <w:lang w:eastAsia="pl-PL"/>
          <w14:ligatures w14:val="standardContextual"/>
        </w:rPr>
        <w:t xml:space="preserve"> Koordynująca będzie przetwarzała dane osobowe przez okres realizacji Porozumienia oraz 3 lub 5 lat po realizacji Porozumienia zgodnie z art. 132 rozporządzenia 2018/1046</w:t>
      </w:r>
      <w:r w:rsidRPr="00B349AF">
        <w:rPr>
          <w:rFonts w:cstheme="minorHAnsi"/>
          <w:spacing w:val="-1"/>
          <w:kern w:val="2"/>
          <w:vertAlign w:val="superscript"/>
          <w:lang w:eastAsia="pl-PL"/>
          <w14:ligatures w14:val="standardContextual"/>
        </w:rPr>
        <w:footnoteReference w:id="1"/>
      </w:r>
      <w:r w:rsidRPr="00B349AF">
        <w:rPr>
          <w:rFonts w:cstheme="minorHAnsi"/>
          <w:spacing w:val="-1"/>
          <w:kern w:val="2"/>
          <w:lang w:eastAsia="pl-PL"/>
          <w14:ligatures w14:val="standardContextual"/>
        </w:rPr>
        <w:t>, przepisami ustawy z dnia 17 lutego 2005 r. o informatyzacji działalności podmiotów realizujących zadania publiczne oraz ustawy z dnia 14 lipca 1983 r. o narodowym zasobie archiwalnym i archiwach.</w:t>
      </w:r>
    </w:p>
    <w:p w14:paraId="087E6219" w14:textId="77777777" w:rsidR="006C4C2D" w:rsidRPr="00B349AF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B349AF">
        <w:rPr>
          <w:rFonts w:cstheme="minorHAnsi"/>
          <w:b/>
          <w:spacing w:val="-1"/>
          <w:kern w:val="2"/>
          <w:lang w:eastAsia="pl-PL"/>
          <w14:ligatures w14:val="standardContextual"/>
        </w:rPr>
        <w:t>Rodzaje przetwarzanych danych</w:t>
      </w:r>
    </w:p>
    <w:p w14:paraId="7386098F" w14:textId="77777777" w:rsidR="006C4C2D" w:rsidRPr="00357737" w:rsidRDefault="006C4C2D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357737">
        <w:rPr>
          <w:rFonts w:cstheme="minorHAnsi"/>
          <w:kern w:val="2"/>
          <w:lang w:eastAsia="pl-PL"/>
          <w14:ligatures w14:val="standardContextual"/>
        </w:rPr>
        <w:lastRenderedPageBreak/>
        <w:t xml:space="preserve">Instytucja Koordynująca przetwarza następujące kategorie danych osobowych dla następujących kategorii osób: </w:t>
      </w:r>
    </w:p>
    <w:p w14:paraId="7829A0CA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dane użytkowników systemu teleinformatycznego (imię, nazwisko, stanowisko służbowe, nazwa podmiotu, adres siedziby podmiotu, numer telefonu, adres e-mail),</w:t>
      </w:r>
    </w:p>
    <w:p w14:paraId="700A70AC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 xml:space="preserve">dane osób fizycznych reprezentujących podmiot wnioskujący o objęcie wsparciem z planu rozwojowego (imię, nazwisko, stanowisko służbowe, nazwa podmiotu, adres siedziby podmiotu, numer telefonu, adres e-mail), </w:t>
      </w:r>
    </w:p>
    <w:p w14:paraId="5B916A19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dane uczestników komisji przetargowych powołanych w ramach realizowanego Projektu (imię, nazwisko, stanowisko służbowe, nazwa podmiotu, adres siedziby podmiotu, numer telefonu, adres e-mail),</w:t>
      </w:r>
    </w:p>
    <w:p w14:paraId="74A02568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dane oferentów, wykonawców i podwykonawców realizujących umowy w sprawie zamówienia publicznego oraz świadczących usługi na podstawie umów cywilnoprawnych, w tym dane osób (w szczególności pracowników), które zostały przez nich zaangażowane w przygotowanie oferty lub włączone w wykonanie umowy albo wystawiły im referencje dla potrzeb ubiegania się o zawarcie umowy (imię, nazwisko, PESEL, stanowisko służbowe, nazwa podmiotu, adres siedziby podmiotu, numer telefonu, adres e-mail),</w:t>
      </w:r>
    </w:p>
    <w:p w14:paraId="3EC80F4D" w14:textId="1E9ED23F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dane uczestników grup roboczych oraz szkoleń, konkursów, konferencji i innych wydarzeń o charakterze szkoleniowym, informacyjnym czy promocyjnym dotyczących realizacji Projektu w ramach inwestycji A3.1.1. ramach planu rozwojowego (imię, nazwisko, PESEL, wiek, płeć, status na rynku pracy, stanowisko służbowe, nazwa pracodawcy, adres siedziby pracodawcy, numer telefonu, adres e-mail, wizerunek),</w:t>
      </w:r>
    </w:p>
    <w:p w14:paraId="1BFFD504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dane obywateli przekazujących zgłoszenie związane z realizacją Projektu za pomocą dedykowanych narzędzi (imię i nazwisko, adres email, numer telefonu).</w:t>
      </w:r>
    </w:p>
    <w:p w14:paraId="409BBE57" w14:textId="77777777" w:rsidR="006C4C2D" w:rsidRPr="001D15A8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Dostęp do danych osobowych</w:t>
      </w:r>
    </w:p>
    <w:p w14:paraId="31E1D8D0" w14:textId="77777777" w:rsidR="006C4C2D" w:rsidRPr="00357737" w:rsidRDefault="006C4C2D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357737">
        <w:rPr>
          <w:rFonts w:cstheme="minorHAnsi"/>
          <w:kern w:val="2"/>
          <w:lang w:eastAsia="pl-PL"/>
          <w14:ligatures w14:val="standardContextual"/>
        </w:rPr>
        <w:t>Dane osobowe mogą być powierzane lub udostępniane:</w:t>
      </w:r>
    </w:p>
    <w:p w14:paraId="404768CC" w14:textId="15FA7ACB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Podmiotom świadczącym na rzecz Instytucji Koordynującej usługi związane z obsługą i rozwojem systemów teleinformatycznych oraz zapewnieniem łączności, w szczególności dostawcy rozwiązań IT i operatorzy telekomunikacyjni</w:t>
      </w:r>
      <w:r w:rsidR="00357737">
        <w:rPr>
          <w:rFonts w:cstheme="minorHAnsi"/>
        </w:rPr>
        <w:t>;</w:t>
      </w:r>
    </w:p>
    <w:p w14:paraId="0E8C2DA8" w14:textId="173A452C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Organom administracji publicznej (na podstawie przepisów prawa)</w:t>
      </w:r>
      <w:r w:rsidR="00357737">
        <w:rPr>
          <w:rFonts w:cstheme="minorHAnsi"/>
        </w:rPr>
        <w:t>;</w:t>
      </w:r>
    </w:p>
    <w:p w14:paraId="32C04DD0" w14:textId="0A6FB27E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Organom Unii Europejskiej (na podstawie przepisów prawa)</w:t>
      </w:r>
      <w:r w:rsidR="00357737">
        <w:rPr>
          <w:rFonts w:cstheme="minorHAnsi"/>
        </w:rPr>
        <w:t>;</w:t>
      </w:r>
    </w:p>
    <w:p w14:paraId="1675FEDB" w14:textId="7A1F3C8C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Podmiotom, którym Instytucja Koordynująca powierzyła wykonywanie zadań w ramach planu rozwojowego.</w:t>
      </w:r>
    </w:p>
    <w:p w14:paraId="47BEC650" w14:textId="77777777" w:rsidR="006C4C2D" w:rsidRPr="001D15A8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Prawa osób, których dane dotyczą</w:t>
      </w:r>
    </w:p>
    <w:p w14:paraId="7CCAD216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dostępu do danych osobowych oraz otrzymania ich kopii – art. 15 RODO;</w:t>
      </w:r>
    </w:p>
    <w:p w14:paraId="0BEA8CD5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do sprostowania danych osobowych – art. 16 RODO;</w:t>
      </w:r>
    </w:p>
    <w:p w14:paraId="40297E27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żądania ograniczenia przetwarzania - jeżeli spełnione są przesłanki określone w art. 18 RODO;</w:t>
      </w:r>
    </w:p>
    <w:p w14:paraId="12D96F8B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wniesienia sprzeciwu wobec przetwarzania danych osobowych - art. 21 RODO;</w:t>
      </w:r>
    </w:p>
    <w:p w14:paraId="3A98E503" w14:textId="0D6E3F1D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 wniesienia skargi do Prezesa Urzędu Ochrony Danych Osobowych – art.  77 RODO.</w:t>
      </w:r>
    </w:p>
    <w:p w14:paraId="169682CD" w14:textId="77777777" w:rsidR="006C4C2D" w:rsidRPr="001D15A8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Źródło pochodzenia danych osobowych</w:t>
      </w:r>
    </w:p>
    <w:p w14:paraId="2724BCBA" w14:textId="7E1E175F" w:rsidR="006C4C2D" w:rsidRPr="00357737" w:rsidRDefault="006C4C2D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357737">
        <w:rPr>
          <w:rFonts w:cstheme="minorHAnsi"/>
          <w:kern w:val="2"/>
          <w:lang w:eastAsia="pl-PL"/>
          <w14:ligatures w14:val="standardContextual"/>
        </w:rPr>
        <w:t>Instytucja Koordynująca otrzym</w:t>
      </w:r>
      <w:r w:rsidR="00B965D0">
        <w:rPr>
          <w:rFonts w:cstheme="minorHAnsi"/>
          <w:kern w:val="2"/>
          <w:lang w:eastAsia="pl-PL"/>
          <w14:ligatures w14:val="standardContextual"/>
        </w:rPr>
        <w:t>uje</w:t>
      </w:r>
      <w:r w:rsidRPr="00357737">
        <w:rPr>
          <w:rFonts w:cstheme="minorHAnsi"/>
          <w:kern w:val="2"/>
          <w:lang w:eastAsia="pl-PL"/>
          <w14:ligatures w14:val="standardContextual"/>
        </w:rPr>
        <w:t xml:space="preserve"> dane osobowe od Instytucji Odpowiedzialnej za realizację za realizację </w:t>
      </w:r>
      <w:r w:rsidR="00B965D0">
        <w:rPr>
          <w:rFonts w:cstheme="minorHAnsi"/>
          <w:kern w:val="2"/>
          <w:lang w:eastAsia="pl-PL"/>
          <w14:ligatures w14:val="standardContextual"/>
        </w:rPr>
        <w:t>projektu.</w:t>
      </w:r>
    </w:p>
    <w:p w14:paraId="08D1936C" w14:textId="77777777" w:rsidR="000845E4" w:rsidRPr="000845E4" w:rsidRDefault="006C4C2D" w:rsidP="0093430E">
      <w:pPr>
        <w:pStyle w:val="Akapitzlist"/>
        <w:numPr>
          <w:ilvl w:val="0"/>
          <w:numId w:val="11"/>
        </w:numPr>
        <w:spacing w:before="60" w:after="60" w:line="240" w:lineRule="auto"/>
        <w:ind w:left="426" w:hanging="426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0845E4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Zautomatyzowane podejmowanie decyzji</w:t>
      </w:r>
    </w:p>
    <w:p w14:paraId="2309FE6E" w14:textId="22AE03B9" w:rsidR="006C4C2D" w:rsidRPr="000845E4" w:rsidRDefault="006C4C2D" w:rsidP="0093430E">
      <w:pPr>
        <w:pStyle w:val="Akapitzlist"/>
        <w:spacing w:before="60" w:after="60" w:line="240" w:lineRule="auto"/>
        <w:ind w:left="426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0845E4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osobowe nie będą podlegały zautomatyzowanemu podejmowaniu decyzji, w tym profilowaniu.</w:t>
      </w:r>
    </w:p>
    <w:p w14:paraId="51728EFD" w14:textId="77777777" w:rsidR="006C4C2D" w:rsidRPr="001D15A8" w:rsidRDefault="006C4C2D" w:rsidP="0093430E">
      <w:pPr>
        <w:pStyle w:val="Akapitzlist"/>
        <w:numPr>
          <w:ilvl w:val="0"/>
          <w:numId w:val="11"/>
        </w:numPr>
        <w:spacing w:before="60" w:after="60" w:line="240" w:lineRule="auto"/>
        <w:ind w:left="426" w:hanging="426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Przekazywanie danych do państwa trzeciego.</w:t>
      </w:r>
    </w:p>
    <w:p w14:paraId="3B0A0323" w14:textId="38EC6CE9" w:rsidR="006C4C2D" w:rsidRDefault="006C4C2D" w:rsidP="000929BE">
      <w:pPr>
        <w:pStyle w:val="Akapitzlist"/>
        <w:spacing w:before="60" w:after="60" w:line="240" w:lineRule="auto"/>
        <w:ind w:left="426"/>
        <w:contextualSpacing w:val="0"/>
        <w:jc w:val="both"/>
        <w:rPr>
          <w:b/>
          <w:bCs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osobowe nie będą przekazywane do państwa trzeciego lub organizacji międzynarodowej innej niż Unia Europejska.</w:t>
      </w:r>
      <w:bookmarkStart w:id="0" w:name="_GoBack"/>
      <w:bookmarkEnd w:id="0"/>
    </w:p>
    <w:sectPr w:rsidR="006C4C2D" w:rsidSect="0093430E">
      <w:headerReference w:type="first" r:id="rId10"/>
      <w:footerReference w:type="first" r:id="rId11"/>
      <w:pgSz w:w="11906" w:h="16838"/>
      <w:pgMar w:top="1134" w:right="1418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F74CB4" w14:textId="77777777" w:rsidR="00A07B49" w:rsidRDefault="00A07B49" w:rsidP="002653DB">
      <w:pPr>
        <w:spacing w:after="0" w:line="240" w:lineRule="auto"/>
      </w:pPr>
      <w:r>
        <w:separator/>
      </w:r>
    </w:p>
  </w:endnote>
  <w:endnote w:type="continuationSeparator" w:id="0">
    <w:p w14:paraId="1A364DED" w14:textId="77777777" w:rsidR="00A07B49" w:rsidRDefault="00A07B49" w:rsidP="002653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380A44" w14:textId="03EEC7D2" w:rsidR="006E24D3" w:rsidRDefault="006E24D3" w:rsidP="006E24D3">
    <w:pPr>
      <w:pStyle w:val="Stopka"/>
      <w:jc w:val="right"/>
    </w:pPr>
    <w:r>
      <w:rPr>
        <w:noProof/>
        <w:lang w:eastAsia="pl-PL"/>
      </w:rPr>
      <w:drawing>
        <wp:inline distT="0" distB="0" distL="0" distR="0" wp14:anchorId="7A747317" wp14:editId="5EEA3C01">
          <wp:extent cx="1000125" cy="247650"/>
          <wp:effectExtent l="0" t="0" r="952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12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F580C8" w14:textId="77777777" w:rsidR="00A07B49" w:rsidRDefault="00A07B49" w:rsidP="002653DB">
      <w:pPr>
        <w:spacing w:after="0" w:line="240" w:lineRule="auto"/>
      </w:pPr>
      <w:r>
        <w:separator/>
      </w:r>
    </w:p>
  </w:footnote>
  <w:footnote w:type="continuationSeparator" w:id="0">
    <w:p w14:paraId="00B06F1F" w14:textId="77777777" w:rsidR="00A07B49" w:rsidRDefault="00A07B49" w:rsidP="002653DB">
      <w:pPr>
        <w:spacing w:after="0" w:line="240" w:lineRule="auto"/>
      </w:pPr>
      <w:r>
        <w:continuationSeparator/>
      </w:r>
    </w:p>
  </w:footnote>
  <w:footnote w:id="1">
    <w:p w14:paraId="491FDBEE" w14:textId="77777777" w:rsidR="006C4C2D" w:rsidRDefault="006C4C2D" w:rsidP="006C4C2D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A50662">
        <w:rPr>
          <w:sz w:val="16"/>
          <w:szCs w:val="16"/>
        </w:rPr>
        <w:t xml:space="preserve">Rozporządzenie Parlamentu Europejskiego i Rady (UE, </w:t>
      </w:r>
      <w:proofErr w:type="spellStart"/>
      <w:r w:rsidRPr="00A50662">
        <w:rPr>
          <w:sz w:val="16"/>
          <w:szCs w:val="16"/>
        </w:rPr>
        <w:t>Euratom</w:t>
      </w:r>
      <w:proofErr w:type="spellEnd"/>
      <w:r w:rsidRPr="00A50662">
        <w:rPr>
          <w:sz w:val="16"/>
          <w:szCs w:val="16"/>
        </w:rPr>
        <w:t xml:space="preserve">) 2018/1046 z dnia 18 lipca 2018 r. w sprawie zasad finansowych mających zastosowanie do budżetu ogólnego Unii, zmieniające rozporządzenia (UE) nr 1296/2013, (UE) nr 1301/2013, (UE) nr 1303/2013, (UE) nr 1304/2013, (UE) nr 1309/2013, (UE) nr 1316/2013, (UE) nr 223/2014 i (UE) nr 283/2014 oraz decyzję nr 541/2014/UE, a także uchylające rozporządzenie (UE, </w:t>
      </w:r>
      <w:proofErr w:type="spellStart"/>
      <w:r w:rsidRPr="00A50662">
        <w:rPr>
          <w:sz w:val="16"/>
          <w:szCs w:val="16"/>
        </w:rPr>
        <w:t>Euratom</w:t>
      </w:r>
      <w:proofErr w:type="spellEnd"/>
      <w:r w:rsidRPr="00A50662">
        <w:rPr>
          <w:sz w:val="16"/>
          <w:szCs w:val="16"/>
        </w:rPr>
        <w:t>) nr 966/2012 (Dz. U. UE L 193 z 30.07.2018 r., str. 1; Dz. U. UE L 117 z 15.04.2020 r., str. 3; Dz. U. UE L 319 z 13.12.2022 r., str. 1).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E88485" w14:textId="21D29783" w:rsidR="006E24D3" w:rsidRDefault="006E24D3" w:rsidP="006E24D3">
    <w:pPr>
      <w:pStyle w:val="Nagwek"/>
      <w:jc w:val="center"/>
    </w:pPr>
    <w:r>
      <w:rPr>
        <w:noProof/>
        <w:lang w:eastAsia="pl-PL"/>
      </w:rPr>
      <w:drawing>
        <wp:inline distT="0" distB="0" distL="0" distR="0" wp14:anchorId="270B4532" wp14:editId="369895C4">
          <wp:extent cx="4410075" cy="247650"/>
          <wp:effectExtent l="0" t="0" r="9525" b="0"/>
          <wp:docPr id="2" name="Obraz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100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5437CF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EC6230"/>
    <w:multiLevelType w:val="hybridMultilevel"/>
    <w:tmpl w:val="AD24C1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7C7241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92137DD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881CB6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A46A89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2024427B"/>
    <w:multiLevelType w:val="hybridMultilevel"/>
    <w:tmpl w:val="ED661CAA"/>
    <w:lvl w:ilvl="0" w:tplc="FFFFFFFF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BA3C02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21CC534C"/>
    <w:multiLevelType w:val="hybridMultilevel"/>
    <w:tmpl w:val="25A800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415C77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 w15:restartNumberingAfterBreak="0">
    <w:nsid w:val="302713D6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 w15:restartNumberingAfterBreak="0">
    <w:nsid w:val="311C3904"/>
    <w:multiLevelType w:val="hybridMultilevel"/>
    <w:tmpl w:val="2C5C44EA"/>
    <w:lvl w:ilvl="0" w:tplc="6EDA07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F93282"/>
    <w:multiLevelType w:val="hybridMultilevel"/>
    <w:tmpl w:val="0F0CA6CC"/>
    <w:lvl w:ilvl="0" w:tplc="67102DEE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/>
        <w:bCs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522674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 w15:restartNumberingAfterBreak="0">
    <w:nsid w:val="3D400A02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 w15:restartNumberingAfterBreak="0">
    <w:nsid w:val="3ED233AF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046C2A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BC5AB9"/>
    <w:multiLevelType w:val="hybridMultilevel"/>
    <w:tmpl w:val="CC989D0C"/>
    <w:lvl w:ilvl="0" w:tplc="E2A6B4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093171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CF598B"/>
    <w:multiLevelType w:val="hybridMultilevel"/>
    <w:tmpl w:val="ED661CAA"/>
    <w:lvl w:ilvl="0" w:tplc="5F92F7A4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225F23"/>
    <w:multiLevelType w:val="multilevel"/>
    <w:tmpl w:val="0C240F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none"/>
      <w:lvlText w:val="1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1" w15:restartNumberingAfterBreak="0">
    <w:nsid w:val="61DC7C09"/>
    <w:multiLevelType w:val="hybridMultilevel"/>
    <w:tmpl w:val="D7C43A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AA04CAA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3" w15:restartNumberingAfterBreak="0">
    <w:nsid w:val="6BA42EC1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4" w15:restartNumberingAfterBreak="0">
    <w:nsid w:val="6C141B76"/>
    <w:multiLevelType w:val="hybridMultilevel"/>
    <w:tmpl w:val="69C4118A"/>
    <w:lvl w:ilvl="0" w:tplc="4AC4C27A">
      <w:start w:val="1"/>
      <w:numFmt w:val="upperRoman"/>
      <w:lvlText w:val="%1."/>
      <w:lvlJc w:val="left"/>
      <w:pPr>
        <w:ind w:left="399" w:hanging="284"/>
        <w:jc w:val="right"/>
      </w:pPr>
      <w:rPr>
        <w:rFonts w:ascii="Calibri" w:eastAsia="Calibri" w:hAnsi="Calibri" w:hint="default"/>
        <w:b/>
        <w:bCs/>
        <w:spacing w:val="1"/>
        <w:sz w:val="22"/>
        <w:szCs w:val="22"/>
      </w:rPr>
    </w:lvl>
    <w:lvl w:ilvl="1" w:tplc="40B6D5E4">
      <w:start w:val="1"/>
      <w:numFmt w:val="bullet"/>
      <w:lvlText w:val=""/>
      <w:lvlJc w:val="left"/>
      <w:pPr>
        <w:ind w:left="1536" w:hanging="348"/>
      </w:pPr>
      <w:rPr>
        <w:rFonts w:ascii="Symbol" w:eastAsia="Symbol" w:hAnsi="Symbol" w:hint="default"/>
        <w:sz w:val="22"/>
        <w:szCs w:val="22"/>
      </w:rPr>
    </w:lvl>
    <w:lvl w:ilvl="2" w:tplc="2D624E0C">
      <w:start w:val="1"/>
      <w:numFmt w:val="bullet"/>
      <w:lvlText w:val="•"/>
      <w:lvlJc w:val="left"/>
      <w:pPr>
        <w:ind w:left="2399" w:hanging="348"/>
      </w:pPr>
      <w:rPr>
        <w:rFonts w:hint="default"/>
      </w:rPr>
    </w:lvl>
    <w:lvl w:ilvl="3" w:tplc="8C8080D6">
      <w:start w:val="1"/>
      <w:numFmt w:val="bullet"/>
      <w:lvlText w:val="•"/>
      <w:lvlJc w:val="left"/>
      <w:pPr>
        <w:ind w:left="3263" w:hanging="348"/>
      </w:pPr>
      <w:rPr>
        <w:rFonts w:hint="default"/>
      </w:rPr>
    </w:lvl>
    <w:lvl w:ilvl="4" w:tplc="22FC7490">
      <w:start w:val="1"/>
      <w:numFmt w:val="bullet"/>
      <w:lvlText w:val="•"/>
      <w:lvlJc w:val="left"/>
      <w:pPr>
        <w:ind w:left="4126" w:hanging="348"/>
      </w:pPr>
      <w:rPr>
        <w:rFonts w:hint="default"/>
      </w:rPr>
    </w:lvl>
    <w:lvl w:ilvl="5" w:tplc="3DE4D350">
      <w:start w:val="1"/>
      <w:numFmt w:val="bullet"/>
      <w:lvlText w:val="•"/>
      <w:lvlJc w:val="left"/>
      <w:pPr>
        <w:ind w:left="4989" w:hanging="348"/>
      </w:pPr>
      <w:rPr>
        <w:rFonts w:hint="default"/>
      </w:rPr>
    </w:lvl>
    <w:lvl w:ilvl="6" w:tplc="633A1822">
      <w:start w:val="1"/>
      <w:numFmt w:val="bullet"/>
      <w:lvlText w:val="•"/>
      <w:lvlJc w:val="left"/>
      <w:pPr>
        <w:ind w:left="5853" w:hanging="348"/>
      </w:pPr>
      <w:rPr>
        <w:rFonts w:hint="default"/>
      </w:rPr>
    </w:lvl>
    <w:lvl w:ilvl="7" w:tplc="3258C702">
      <w:start w:val="1"/>
      <w:numFmt w:val="bullet"/>
      <w:lvlText w:val="•"/>
      <w:lvlJc w:val="left"/>
      <w:pPr>
        <w:ind w:left="6716" w:hanging="348"/>
      </w:pPr>
      <w:rPr>
        <w:rFonts w:hint="default"/>
      </w:rPr>
    </w:lvl>
    <w:lvl w:ilvl="8" w:tplc="495CB538">
      <w:start w:val="1"/>
      <w:numFmt w:val="bullet"/>
      <w:lvlText w:val="•"/>
      <w:lvlJc w:val="left"/>
      <w:pPr>
        <w:ind w:left="7579" w:hanging="348"/>
      </w:pPr>
      <w:rPr>
        <w:rFonts w:hint="default"/>
      </w:rPr>
    </w:lvl>
  </w:abstractNum>
  <w:abstractNum w:abstractNumId="25" w15:restartNumberingAfterBreak="0">
    <w:nsid w:val="6DCD27DB"/>
    <w:multiLevelType w:val="hybridMultilevel"/>
    <w:tmpl w:val="9EF48B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737B44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72301B"/>
    <w:multiLevelType w:val="hybridMultilevel"/>
    <w:tmpl w:val="353CB5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C62052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27"/>
  </w:num>
  <w:num w:numId="3">
    <w:abstractNumId w:val="25"/>
  </w:num>
  <w:num w:numId="4">
    <w:abstractNumId w:val="21"/>
  </w:num>
  <w:num w:numId="5">
    <w:abstractNumId w:val="1"/>
  </w:num>
  <w:num w:numId="6">
    <w:abstractNumId w:val="8"/>
  </w:num>
  <w:num w:numId="7">
    <w:abstractNumId w:val="11"/>
  </w:num>
  <w:num w:numId="8">
    <w:abstractNumId w:val="26"/>
  </w:num>
  <w:num w:numId="9">
    <w:abstractNumId w:val="5"/>
  </w:num>
  <w:num w:numId="10">
    <w:abstractNumId w:val="7"/>
  </w:num>
  <w:num w:numId="11">
    <w:abstractNumId w:val="12"/>
  </w:num>
  <w:num w:numId="12">
    <w:abstractNumId w:val="15"/>
  </w:num>
  <w:num w:numId="13">
    <w:abstractNumId w:val="0"/>
  </w:num>
  <w:num w:numId="14">
    <w:abstractNumId w:val="9"/>
  </w:num>
  <w:num w:numId="15">
    <w:abstractNumId w:val="14"/>
  </w:num>
  <w:num w:numId="16">
    <w:abstractNumId w:val="16"/>
  </w:num>
  <w:num w:numId="17">
    <w:abstractNumId w:val="22"/>
  </w:num>
  <w:num w:numId="18">
    <w:abstractNumId w:val="3"/>
  </w:num>
  <w:num w:numId="19">
    <w:abstractNumId w:val="13"/>
  </w:num>
  <w:num w:numId="20">
    <w:abstractNumId w:val="23"/>
  </w:num>
  <w:num w:numId="21">
    <w:abstractNumId w:val="10"/>
  </w:num>
  <w:num w:numId="22">
    <w:abstractNumId w:val="28"/>
  </w:num>
  <w:num w:numId="23">
    <w:abstractNumId w:val="2"/>
  </w:num>
  <w:num w:numId="24">
    <w:abstractNumId w:val="24"/>
  </w:num>
  <w:num w:numId="25">
    <w:abstractNumId w:val="19"/>
  </w:num>
  <w:num w:numId="26">
    <w:abstractNumId w:val="17"/>
  </w:num>
  <w:num w:numId="27">
    <w:abstractNumId w:val="6"/>
  </w:num>
  <w:num w:numId="28">
    <w:abstractNumId w:val="4"/>
  </w:num>
  <w:num w:numId="2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551C"/>
    <w:rsid w:val="00075FE9"/>
    <w:rsid w:val="00083BFB"/>
    <w:rsid w:val="000845E4"/>
    <w:rsid w:val="000929BE"/>
    <w:rsid w:val="000A02D2"/>
    <w:rsid w:val="000A0959"/>
    <w:rsid w:val="000C5672"/>
    <w:rsid w:val="001855F6"/>
    <w:rsid w:val="00237AF3"/>
    <w:rsid w:val="002653DB"/>
    <w:rsid w:val="00321101"/>
    <w:rsid w:val="00357737"/>
    <w:rsid w:val="0039794F"/>
    <w:rsid w:val="00422D9F"/>
    <w:rsid w:val="00475894"/>
    <w:rsid w:val="004A144E"/>
    <w:rsid w:val="004C1119"/>
    <w:rsid w:val="004D1B94"/>
    <w:rsid w:val="004E1644"/>
    <w:rsid w:val="0051571F"/>
    <w:rsid w:val="00523284"/>
    <w:rsid w:val="00591DB5"/>
    <w:rsid w:val="005940A2"/>
    <w:rsid w:val="0059551C"/>
    <w:rsid w:val="00622C9A"/>
    <w:rsid w:val="00661914"/>
    <w:rsid w:val="006663E4"/>
    <w:rsid w:val="006C4C2D"/>
    <w:rsid w:val="006C61EC"/>
    <w:rsid w:val="006E24D3"/>
    <w:rsid w:val="007455B8"/>
    <w:rsid w:val="00812ABC"/>
    <w:rsid w:val="00863B99"/>
    <w:rsid w:val="00884A0B"/>
    <w:rsid w:val="008F6626"/>
    <w:rsid w:val="0093430E"/>
    <w:rsid w:val="0099106E"/>
    <w:rsid w:val="00A07010"/>
    <w:rsid w:val="00A07B49"/>
    <w:rsid w:val="00A07D55"/>
    <w:rsid w:val="00A50662"/>
    <w:rsid w:val="00A64856"/>
    <w:rsid w:val="00A93DBB"/>
    <w:rsid w:val="00AA319C"/>
    <w:rsid w:val="00AA7B53"/>
    <w:rsid w:val="00AE5439"/>
    <w:rsid w:val="00AE6BF7"/>
    <w:rsid w:val="00B00A61"/>
    <w:rsid w:val="00B122C0"/>
    <w:rsid w:val="00B31FFA"/>
    <w:rsid w:val="00B349AF"/>
    <w:rsid w:val="00B370AA"/>
    <w:rsid w:val="00B965D0"/>
    <w:rsid w:val="00BC1FAF"/>
    <w:rsid w:val="00BC2C4B"/>
    <w:rsid w:val="00BD3BCC"/>
    <w:rsid w:val="00C00E04"/>
    <w:rsid w:val="00C10220"/>
    <w:rsid w:val="00C14C60"/>
    <w:rsid w:val="00C478F9"/>
    <w:rsid w:val="00C64950"/>
    <w:rsid w:val="00D64E21"/>
    <w:rsid w:val="00D66480"/>
    <w:rsid w:val="00DC53C2"/>
    <w:rsid w:val="00DD1177"/>
    <w:rsid w:val="00DF0B4F"/>
    <w:rsid w:val="00E633A7"/>
    <w:rsid w:val="00F94B17"/>
    <w:rsid w:val="00FA34F9"/>
    <w:rsid w:val="00FA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2E560"/>
  <w15:chartTrackingRefBased/>
  <w15:docId w15:val="{2CC8A74A-D030-48A2-98FC-22422ED96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Statystyka">
    <w:name w:val="Statystyka"/>
    <w:basedOn w:val="Standardowy"/>
    <w:uiPriority w:val="99"/>
    <w:rsid w:val="00622C9A"/>
    <w:pPr>
      <w:spacing w:after="0" w:line="240" w:lineRule="auto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rPr>
        <w:rFonts w:asciiTheme="minorHAnsi" w:hAnsiTheme="minorHAnsi"/>
        <w:b/>
        <w:sz w:val="22"/>
      </w:rPr>
      <w:tblPr/>
      <w:tcPr>
        <w:tc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cBorders>
      </w:tcPr>
    </w:tblStylePr>
    <w:tblStylePr w:type="firstCol">
      <w:pPr>
        <w:jc w:val="left"/>
      </w:pPr>
    </w:tblStylePr>
  </w:style>
  <w:style w:type="paragraph" w:styleId="Akapitzlist">
    <w:name w:val="List Paragraph"/>
    <w:basedOn w:val="Normalny"/>
    <w:uiPriority w:val="34"/>
    <w:qFormat/>
    <w:rsid w:val="0059551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9551C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9551C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653D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653DB"/>
    <w:rPr>
      <w:sz w:val="20"/>
      <w:szCs w:val="20"/>
    </w:rPr>
  </w:style>
  <w:style w:type="character" w:styleId="Odwoanieprzypisudolnego">
    <w:name w:val="footnote reference"/>
    <w:aliases w:val="Footnote Reference Number,Odwołanie przypisu,Footnote symbol,Footnote number,fr,o,Footnotemark,FR,Footnotemark1,Footnotemark2,FR1,Footnotemark3,FR2,Footnotemark4,FR3,Footnotemark5,FR4,Footnotemark6,Footnotemark7,Footnotemark8"/>
    <w:basedOn w:val="Domylnaczcionkaakapitu"/>
    <w:uiPriority w:val="99"/>
    <w:unhideWhenUsed/>
    <w:rsid w:val="002653DB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64E2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64E2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64E2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64E2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64E2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64E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4E21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D66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6480"/>
  </w:style>
  <w:style w:type="paragraph" w:styleId="Stopka">
    <w:name w:val="footer"/>
    <w:basedOn w:val="Normalny"/>
    <w:link w:val="StopkaZnak"/>
    <w:uiPriority w:val="99"/>
    <w:unhideWhenUsed/>
    <w:rsid w:val="00D66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64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fed592-6d9c-470e-a310-beda7114e72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7D9069C25433049B55C62731FBDDCD3" ma:contentTypeVersion="14" ma:contentTypeDescription="Utwórz nowy dokument." ma:contentTypeScope="" ma:versionID="dbaa995e978e5676a713745090858334">
  <xsd:schema xmlns:xsd="http://www.w3.org/2001/XMLSchema" xmlns:xs="http://www.w3.org/2001/XMLSchema" xmlns:p="http://schemas.microsoft.com/office/2006/metadata/properties" xmlns:ns3="ecfed592-6d9c-470e-a310-beda7114e72d" xmlns:ns4="9455f7ba-a053-4c8b-b3fd-06961a7c05a6" targetNamespace="http://schemas.microsoft.com/office/2006/metadata/properties" ma:root="true" ma:fieldsID="dbb584c548c3d808986f117b60162ffe" ns3:_="" ns4:_="">
    <xsd:import namespace="ecfed592-6d9c-470e-a310-beda7114e72d"/>
    <xsd:import namespace="9455f7ba-a053-4c8b-b3fd-06961a7c05a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SearchPropertie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fed592-6d9c-470e-a310-beda7114e7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55f7ba-a053-4c8b-b3fd-06961a7c05a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AC13B54-21EB-4413-96BE-9E219EF45D0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1C5657A-C503-4150-A842-B6D14C410F4F}">
  <ds:schemaRefs>
    <ds:schemaRef ds:uri="http://schemas.microsoft.com/office/2006/metadata/properties"/>
    <ds:schemaRef ds:uri="http://schemas.microsoft.com/office/infopath/2007/PartnerControls"/>
    <ds:schemaRef ds:uri="ecfed592-6d9c-470e-a310-beda7114e72d"/>
  </ds:schemaRefs>
</ds:datastoreItem>
</file>

<file path=customXml/itemProps3.xml><?xml version="1.0" encoding="utf-8"?>
<ds:datastoreItem xmlns:ds="http://schemas.openxmlformats.org/officeDocument/2006/customXml" ds:itemID="{5CFD1B1A-D0E5-41D1-ABBC-506E24B321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fed592-6d9c-470e-a310-beda7114e72d"/>
    <ds:schemaRef ds:uri="9455f7ba-a053-4c8b-b3fd-06961a7c05a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895</Words>
  <Characters>5372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Nowikow</dc:creator>
  <cp:keywords/>
  <dc:description/>
  <cp:lastModifiedBy>Ewa Pyłka-Gutowska</cp:lastModifiedBy>
  <cp:revision>2</cp:revision>
  <dcterms:created xsi:type="dcterms:W3CDTF">2026-03-27T11:38:00Z</dcterms:created>
  <dcterms:modified xsi:type="dcterms:W3CDTF">2026-03-27T11:38:00Z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0x010100B7D9069C25433049B55C62731FBDDCD3</vt:lpwstr>
  </property>
</Properties>
</file>