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80818C" w14:textId="65D8FB11" w:rsidR="007455B8" w:rsidRPr="000C4FEE" w:rsidRDefault="0059551C" w:rsidP="007455B8">
      <w:pPr>
        <w:jc w:val="center"/>
        <w:rPr>
          <w:rFonts w:cstheme="minorHAnsi"/>
          <w:b/>
          <w:bCs/>
        </w:rPr>
      </w:pPr>
      <w:r w:rsidRPr="000C4FEE">
        <w:rPr>
          <w:rFonts w:cstheme="minorHAnsi"/>
          <w:b/>
          <w:bCs/>
        </w:rPr>
        <w:t>INFORMACJA O PRZETWARZANIU DANYCH OSOBOWYCH</w:t>
      </w:r>
      <w:r w:rsidR="006C4C2D" w:rsidRPr="000C4FEE">
        <w:rPr>
          <w:rFonts w:cstheme="minorHAnsi"/>
          <w:b/>
          <w:bCs/>
        </w:rPr>
        <w:t xml:space="preserve"> </w:t>
      </w:r>
      <w:r w:rsidR="006C4C2D" w:rsidRPr="000C4FEE">
        <w:rPr>
          <w:rFonts w:cstheme="minorHAnsi"/>
          <w:b/>
          <w:bCs/>
        </w:rPr>
        <w:br/>
        <w:t xml:space="preserve">PRZEZ </w:t>
      </w:r>
      <w:r w:rsidR="00F379F5" w:rsidRPr="000C4FEE">
        <w:rPr>
          <w:rFonts w:cstheme="minorHAnsi"/>
          <w:b/>
          <w:bCs/>
        </w:rPr>
        <w:t>OSTATECZNEGO ODBIORCĘ WSPARCIA</w:t>
      </w:r>
    </w:p>
    <w:p w14:paraId="5AF4D761" w14:textId="1088EA6A" w:rsidR="006C4C2D" w:rsidRPr="000C4FEE" w:rsidRDefault="006C4C2D" w:rsidP="005E6743">
      <w:pPr>
        <w:spacing w:before="40" w:after="40" w:line="240" w:lineRule="auto"/>
        <w:jc w:val="both"/>
        <w:rPr>
          <w:rFonts w:cstheme="minorHAnsi"/>
        </w:rPr>
      </w:pPr>
      <w:r w:rsidRPr="000C4FEE">
        <w:rPr>
          <w:rFonts w:cstheme="minorHAnsi"/>
        </w:rPr>
        <w:t xml:space="preserve">w </w:t>
      </w:r>
      <w:r w:rsidR="008937FC" w:rsidRPr="00DB1915">
        <w:rPr>
          <w:rFonts w:cstheme="minorHAnsi"/>
        </w:rPr>
        <w:t>pilotażu</w:t>
      </w:r>
      <w:r w:rsidR="008937FC">
        <w:rPr>
          <w:rFonts w:cstheme="minorHAnsi"/>
        </w:rPr>
        <w:t xml:space="preserve"> </w:t>
      </w:r>
      <w:r w:rsidRPr="000C4FEE">
        <w:rPr>
          <w:rFonts w:cstheme="minorHAnsi"/>
        </w:rPr>
        <w:t>„</w:t>
      </w:r>
      <w:r w:rsidR="00055E75">
        <w:rPr>
          <w:rFonts w:cstheme="minorHAnsi"/>
          <w:b/>
          <w:bCs/>
        </w:rPr>
        <w:t>Od emocji do odpornościk</w:t>
      </w:r>
      <w:bookmarkStart w:id="0" w:name="_GoBack"/>
      <w:bookmarkEnd w:id="0"/>
      <w:r w:rsidRPr="000C4FEE">
        <w:rPr>
          <w:rFonts w:cstheme="minorHAnsi"/>
        </w:rPr>
        <w:t>” realizowanym przez Mazowieckie Samorządowe Centrum Doskonalenia Nauczycie</w:t>
      </w:r>
      <w:r w:rsidR="008937FC">
        <w:rPr>
          <w:rFonts w:cstheme="minorHAnsi"/>
        </w:rPr>
        <w:t xml:space="preserve">li </w:t>
      </w:r>
      <w:r w:rsidRPr="000C4FEE">
        <w:rPr>
          <w:rFonts w:cstheme="minorHAnsi"/>
        </w:rPr>
        <w:t xml:space="preserve">w obszarze uczenia się przez całe życie, w ramach projektu „Zbudowanie systemu koordynacji i monitorowania regionalnych działań na rzecz kształcenia zawodowego, szkolnictwa wyższego oraz uczenia się przez całe życie, w tym uczenia się dorosłych”, współfinansowanego ze środków Unii Europejskiej w ramach Krajowego Planu Odbudowy, komponent A „Odporność i konkurencyjność gospodarki”, inwestycja A3.1.1 „Wsparcie rozwoju nowoczesnego kształcenia zawodowego, szkolnictwa wyższego oraz uczenia się przez całe życie” </w:t>
      </w:r>
    </w:p>
    <w:p w14:paraId="7DF77A07" w14:textId="4BB0A92B" w:rsidR="006C4C2D" w:rsidRPr="000C4FEE" w:rsidRDefault="006C4C2D" w:rsidP="005E6743">
      <w:pPr>
        <w:spacing w:before="40" w:after="40" w:line="240" w:lineRule="auto"/>
        <w:jc w:val="both"/>
        <w:rPr>
          <w:rFonts w:cstheme="minorHAnsi"/>
          <w:i/>
          <w:iCs/>
          <w:sz w:val="18"/>
          <w:szCs w:val="18"/>
        </w:rPr>
      </w:pPr>
      <w:r w:rsidRPr="000C4FEE">
        <w:rPr>
          <w:rFonts w:cstheme="minorHAnsi"/>
          <w:sz w:val="18"/>
          <w:szCs w:val="18"/>
        </w:rPr>
        <w:t xml:space="preserve">– </w:t>
      </w:r>
      <w:r w:rsidRPr="000C4FEE">
        <w:rPr>
          <w:rFonts w:cstheme="minorHAnsi"/>
          <w:i/>
          <w:iCs/>
          <w:sz w:val="18"/>
          <w:szCs w:val="18"/>
        </w:rPr>
        <w:t>na podstawie art. 13</w:t>
      </w:r>
      <w:r w:rsidR="00B00A61" w:rsidRPr="000C4FEE">
        <w:rPr>
          <w:rFonts w:cstheme="minorHAnsi"/>
          <w:i/>
          <w:iCs/>
          <w:sz w:val="18"/>
          <w:szCs w:val="18"/>
        </w:rPr>
        <w:t>/14</w:t>
      </w:r>
      <w:r w:rsidRPr="000C4FEE">
        <w:rPr>
          <w:rFonts w:cstheme="minorHAnsi"/>
          <w:i/>
          <w:iCs/>
          <w:sz w:val="18"/>
          <w:szCs w:val="18"/>
        </w:rPr>
        <w:t xml:space="preserve"> RODO Rozporządzenia Parlamentu Europejskiego i RE 2016/679 z dnia 27 kwietnia 2016 r. w sprawie ochrony osób fizycznych w związku z przetwarzaniem danych osobowych i w sprawie swobodnego przepływu takich danych oraz uchylenia dyrektywy 95/46/WE (ogólne rozporządzenie o ochronie danych) (Dz. Urz. UEL 119 z 04.05.2016, ze sprost.1), dalej „RODO"</w:t>
      </w:r>
    </w:p>
    <w:p w14:paraId="05CF383B" w14:textId="77777777" w:rsidR="004C1119" w:rsidRPr="000C4FEE" w:rsidRDefault="00B349AF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0C4FEE">
        <w:rPr>
          <w:rFonts w:cstheme="minorHAnsi"/>
          <w:b/>
          <w:bCs/>
        </w:rPr>
        <w:t>Administrator</w:t>
      </w:r>
    </w:p>
    <w:p w14:paraId="5CCBCA3A" w14:textId="77777777" w:rsidR="00432472" w:rsidRDefault="003753F3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14:ligatures w14:val="standardContextual"/>
        </w:rPr>
      </w:pPr>
      <w:r w:rsidRPr="000C4FEE">
        <w:rPr>
          <w:rFonts w:cstheme="minorHAnsi"/>
          <w:kern w:val="2"/>
          <w14:ligatures w14:val="standardContextual"/>
        </w:rPr>
        <w:t>Województwo Mazowieckie, dane kontaktowe: Urząd Marszałkowski Województwa Mazowieckiego w Warszawie, ul. Jagiellońska 26,</w:t>
      </w:r>
      <w:r w:rsidR="00432472">
        <w:rPr>
          <w:rFonts w:cstheme="minorHAnsi"/>
          <w:kern w:val="2"/>
          <w14:ligatures w14:val="standardContextual"/>
        </w:rPr>
        <w:t xml:space="preserve"> </w:t>
      </w:r>
      <w:r w:rsidRPr="000C4FEE">
        <w:rPr>
          <w:rFonts w:cstheme="minorHAnsi"/>
          <w:kern w:val="2"/>
          <w14:ligatures w14:val="standardContextual"/>
        </w:rPr>
        <w:t xml:space="preserve">03-719 Warszawa, </w:t>
      </w:r>
    </w:p>
    <w:p w14:paraId="70A7B35C" w14:textId="5213CDD2" w:rsidR="003753F3" w:rsidRPr="000C4FEE" w:rsidRDefault="003753F3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14:ligatures w14:val="standardContextual"/>
        </w:rPr>
      </w:pPr>
      <w:r w:rsidRPr="000C4FEE">
        <w:rPr>
          <w:rFonts w:cstheme="minorHAnsi"/>
          <w:kern w:val="2"/>
          <w14:ligatures w14:val="standardContextual"/>
        </w:rPr>
        <w:t xml:space="preserve">tel. 22 5979 100, urzad_marszalkowski@mazovia.pl, </w:t>
      </w:r>
      <w:hyperlink r:id="rId10" w:history="1">
        <w:r w:rsidRPr="000C4FEE">
          <w:rPr>
            <w:rFonts w:cstheme="minorHAnsi"/>
            <w:color w:val="0563C1"/>
            <w:kern w:val="2"/>
            <w:u w:val="single"/>
            <w14:ligatures w14:val="standardContextual"/>
          </w:rPr>
          <w:t>ePUAP</w:t>
        </w:r>
      </w:hyperlink>
      <w:r w:rsidRPr="000C4FEE">
        <w:rPr>
          <w:rFonts w:cstheme="minorHAnsi"/>
          <w:kern w:val="2"/>
          <w:u w:val="single"/>
          <w14:ligatures w14:val="standardContextual"/>
        </w:rPr>
        <w:t xml:space="preserve">, </w:t>
      </w:r>
      <w:hyperlink r:id="rId11" w:history="1">
        <w:hyperlink r:id="rId12" w:history="1">
          <w:r w:rsidRPr="000C4FEE">
            <w:rPr>
              <w:rFonts w:cstheme="minorHAnsi"/>
              <w:color w:val="0563C1"/>
              <w:kern w:val="2"/>
              <w:u w:val="single"/>
              <w14:ligatures w14:val="standardContextual"/>
            </w:rPr>
            <w:t>e-Doręczenia</w:t>
          </w:r>
        </w:hyperlink>
      </w:hyperlink>
      <w:r w:rsidRPr="000C4FEE">
        <w:rPr>
          <w:rFonts w:cstheme="minorHAnsi"/>
          <w:kern w:val="2"/>
          <w14:ligatures w14:val="standardContextual"/>
        </w:rPr>
        <w:t xml:space="preserve">. </w:t>
      </w:r>
    </w:p>
    <w:p w14:paraId="4C0D1B1B" w14:textId="63673090" w:rsidR="004C1119" w:rsidRPr="000C4FEE" w:rsidRDefault="00B349AF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0C4FEE">
        <w:rPr>
          <w:rFonts w:cstheme="minorHAnsi"/>
          <w:b/>
          <w:bCs/>
        </w:rPr>
        <w:t>Inspektor ochrony danych</w:t>
      </w:r>
    </w:p>
    <w:p w14:paraId="6DF4CEA4" w14:textId="32B2CB8E" w:rsidR="003753F3" w:rsidRPr="000C4FEE" w:rsidRDefault="004C1119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>Można się z nim kontaktować na adres skrzynki elektronicznej</w:t>
      </w:r>
      <w:r w:rsidR="003753F3" w:rsidRPr="000C4FEE">
        <w:rPr>
          <w:rFonts w:cstheme="minorHAnsi"/>
          <w:kern w:val="2"/>
          <w:lang w:eastAsia="pl-PL"/>
          <w14:ligatures w14:val="standardContextual"/>
        </w:rPr>
        <w:t>:</w:t>
      </w:r>
      <w:r w:rsidR="003753F3" w:rsidRPr="000C4FEE">
        <w:rPr>
          <w:rFonts w:cstheme="minorHAnsi"/>
          <w:kern w:val="2"/>
          <w14:ligatures w14:val="standardContextual"/>
        </w:rPr>
        <w:t> </w:t>
      </w:r>
      <w:r w:rsidR="003753F3" w:rsidRPr="000C4FEE">
        <w:rPr>
          <w:rFonts w:cstheme="minorHAnsi"/>
          <w:kern w:val="2"/>
          <w:lang w:eastAsia="pl-PL"/>
          <w14:ligatures w14:val="standardContextual"/>
        </w:rPr>
        <w:t>iod@mazovia.pl</w:t>
      </w:r>
    </w:p>
    <w:p w14:paraId="0876EE09" w14:textId="2020F299" w:rsidR="004C1119" w:rsidRPr="000C4FEE" w:rsidRDefault="004C1119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0C4FEE">
        <w:rPr>
          <w:rFonts w:cstheme="minorHAnsi"/>
          <w:b/>
          <w:bCs/>
        </w:rPr>
        <w:t xml:space="preserve">Cel </w:t>
      </w:r>
      <w:r w:rsidR="00D04F7E" w:rsidRPr="000C4FEE">
        <w:rPr>
          <w:rFonts w:cstheme="minorHAnsi"/>
          <w:b/>
          <w:bCs/>
        </w:rPr>
        <w:t xml:space="preserve">i podstawa prawna </w:t>
      </w:r>
      <w:r w:rsidRPr="000C4FEE">
        <w:rPr>
          <w:rFonts w:cstheme="minorHAnsi"/>
          <w:b/>
          <w:bCs/>
        </w:rPr>
        <w:t>przetwarzania</w:t>
      </w:r>
    </w:p>
    <w:p w14:paraId="507DFF24" w14:textId="51356493" w:rsidR="004F06EB" w:rsidRPr="000C4FEE" w:rsidRDefault="004F06EB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>Dane będą przetwarzane na podstawie interesu publicznego/ sprawowania władzy publicznej (art. 6 ust. 1 lit e RODO), co wynika z ustawy z dnia 6 grudnia 2006 r. o zasadach prowadzenia polityki rozwoju (Dz. U. z 2025 r. poz. 198), w celu realizacji, kontroli, audytu i ewaluacji Projektu pn.: „Zbudowanie systemu koordynacji i monitorowania regionalnych działań na rzecz kształcenia zawodowego, szkolnictwa wyższego oraz uczenia się przez całe życie, w tym uczenia się dorosłych” w ramach Krajowego Planu Odbudowy i Zwiększania Odporności - Komponent A „Odporność i konkurencyjność gospodarki”, inwestycja A3.1.1 „Wsparcie rozwoju nowoczesnego kształcenia zawodowego, szkolnictwa wyższego oraz uczenia się przez całe życie”.</w:t>
      </w:r>
    </w:p>
    <w:p w14:paraId="6BB0752F" w14:textId="77777777" w:rsidR="006C4C2D" w:rsidRPr="000C4FEE" w:rsidRDefault="006C4C2D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0C4FEE">
        <w:rPr>
          <w:rFonts w:cstheme="minorHAnsi"/>
          <w:b/>
          <w:spacing w:val="-1"/>
          <w:kern w:val="2"/>
          <w:lang w:eastAsia="pl-PL"/>
          <w14:ligatures w14:val="standardContextual"/>
        </w:rPr>
        <w:t>Okres przechowywania danych</w:t>
      </w:r>
    </w:p>
    <w:p w14:paraId="1E7584CB" w14:textId="53F59C4C" w:rsidR="00D04F7E" w:rsidRPr="000C4FEE" w:rsidRDefault="00D04F7E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>Dane będą przechowywane nie dłużej, niż to wynika z przepisów dotyczących archiwizacji – dostępnych m.in. na mazovia.pl, w zakładce „Polityka prywatności”, chyba że właściwe są inne ramy czasowe.</w:t>
      </w:r>
    </w:p>
    <w:p w14:paraId="409BBE57" w14:textId="77777777" w:rsidR="006C4C2D" w:rsidRPr="000C4FEE" w:rsidRDefault="006C4C2D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0C4FEE">
        <w:rPr>
          <w:rFonts w:cstheme="minorHAnsi"/>
          <w:b/>
          <w:spacing w:val="-1"/>
          <w:kern w:val="2"/>
          <w:lang w:eastAsia="pl-PL"/>
          <w14:ligatures w14:val="standardContextual"/>
        </w:rPr>
        <w:t>Dostęp do danych osobowych</w:t>
      </w:r>
    </w:p>
    <w:p w14:paraId="5ED1D7CC" w14:textId="59A78B73" w:rsidR="00D04F7E" w:rsidRPr="000C4FEE" w:rsidRDefault="00D04F7E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>Dane osobowe mogą być udostępnione podmiotom uprawnionym do ich otrzymania na podstawie przepisów prawa, podmiotom świadczącym obsługę administracyjno-organizacyjną Urzędu, podmiotom upoważnionym do ponoszenia wydatków w ramach Projektu, Agencji Rozwoju Mazowsza S.A., działającej jako pełnomocnik Administratora, instytucjom audytowym i kontrolnym oraz instytucjom prowadzącym ewaluację Projektu,</w:t>
      </w:r>
    </w:p>
    <w:p w14:paraId="47BEC650" w14:textId="77777777" w:rsidR="006C4C2D" w:rsidRPr="000C4FEE" w:rsidRDefault="006C4C2D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0C4FEE">
        <w:rPr>
          <w:rFonts w:cstheme="minorHAnsi"/>
          <w:b/>
          <w:spacing w:val="-1"/>
          <w:kern w:val="2"/>
          <w:lang w:eastAsia="pl-PL"/>
          <w14:ligatures w14:val="standardContextual"/>
        </w:rPr>
        <w:t>Prawa osób, których dane dotyczą</w:t>
      </w:r>
    </w:p>
    <w:p w14:paraId="1D1126AE" w14:textId="76D109AA" w:rsidR="00D04F7E" w:rsidRPr="000C4FEE" w:rsidRDefault="00D04F7E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14:ligatures w14:val="standardContextual"/>
        </w:rPr>
      </w:pPr>
      <w:r w:rsidRPr="000C4FEE">
        <w:rPr>
          <w:rFonts w:cstheme="minorHAnsi"/>
          <w:kern w:val="2"/>
          <w14:ligatures w14:val="standardContextual"/>
        </w:rPr>
        <w:t xml:space="preserve">Osobom, których dane są przetwarzane przysługują (w granicach i na zasadach opisanych w przepisach) prawa: </w:t>
      </w:r>
    </w:p>
    <w:p w14:paraId="36059EE1" w14:textId="77777777" w:rsidR="00D04F7E" w:rsidRPr="000C4FEE" w:rsidRDefault="00D04F7E" w:rsidP="005E6743">
      <w:pPr>
        <w:widowControl w:val="0"/>
        <w:numPr>
          <w:ilvl w:val="0"/>
          <w:numId w:val="31"/>
        </w:numPr>
        <w:spacing w:before="40" w:after="40" w:line="240" w:lineRule="auto"/>
        <w:ind w:left="851" w:hanging="142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>żądania dostępu do swoich danych osobowych, ich sprostowania, usunięcia, ograniczenia przetwarzania;</w:t>
      </w:r>
    </w:p>
    <w:p w14:paraId="10ACE406" w14:textId="75D84874" w:rsidR="00D04F7E" w:rsidRPr="000C4FEE" w:rsidRDefault="00D04F7E" w:rsidP="005E6743">
      <w:pPr>
        <w:widowControl w:val="0"/>
        <w:numPr>
          <w:ilvl w:val="0"/>
          <w:numId w:val="31"/>
        </w:numPr>
        <w:spacing w:before="40" w:after="40" w:line="240" w:lineRule="auto"/>
        <w:ind w:left="851" w:hanging="142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>wniesienia sprzeciwu, z przyczyn związanych z</w:t>
      </w:r>
      <w:r w:rsidR="000C4FEE">
        <w:rPr>
          <w:rFonts w:cstheme="minorHAnsi"/>
          <w:kern w:val="2"/>
          <w:lang w:eastAsia="pl-PL"/>
          <w14:ligatures w14:val="standardContextual"/>
        </w:rPr>
        <w:t xml:space="preserve">e </w:t>
      </w:r>
      <w:r w:rsidRPr="000C4FEE">
        <w:rPr>
          <w:rFonts w:cstheme="minorHAnsi"/>
          <w:kern w:val="2"/>
          <w:lang w:eastAsia="pl-PL"/>
          <w14:ligatures w14:val="standardContextual"/>
        </w:rPr>
        <w:t>szczególną sytuacją;</w:t>
      </w:r>
    </w:p>
    <w:p w14:paraId="53B47C31" w14:textId="77777777" w:rsidR="00D04F7E" w:rsidRPr="000C4FEE" w:rsidRDefault="00D04F7E" w:rsidP="005E6743">
      <w:pPr>
        <w:widowControl w:val="0"/>
        <w:numPr>
          <w:ilvl w:val="0"/>
          <w:numId w:val="31"/>
        </w:numPr>
        <w:spacing w:before="40" w:after="40" w:line="240" w:lineRule="auto"/>
        <w:ind w:left="851" w:hanging="142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 xml:space="preserve">złożenia skargi do </w:t>
      </w:r>
      <w:hyperlink r:id="rId13" w:history="1">
        <w:r w:rsidRPr="000C4FEE">
          <w:rPr>
            <w:rFonts w:cstheme="minorHAnsi"/>
            <w:kern w:val="2"/>
            <w:lang w:eastAsia="pl-PL"/>
            <w14:ligatures w14:val="standardContextual"/>
          </w:rPr>
          <w:t>Prezesa Urzędu Ochrony Danych Osobowych</w:t>
        </w:r>
      </w:hyperlink>
      <w:r w:rsidRPr="000C4FEE">
        <w:rPr>
          <w:rFonts w:cstheme="minorHAnsi"/>
          <w:kern w:val="2"/>
          <w:lang w:eastAsia="pl-PL"/>
          <w14:ligatures w14:val="standardContextual"/>
        </w:rPr>
        <w:t xml:space="preserve"> (adres: ul. Stawki 2, 00-193 Warszawa).</w:t>
      </w:r>
    </w:p>
    <w:p w14:paraId="08D1936C" w14:textId="77777777" w:rsidR="000845E4" w:rsidRPr="000C4FEE" w:rsidRDefault="006C4C2D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spacing w:val="-1"/>
          <w:kern w:val="2"/>
          <w:lang w:eastAsia="pl-PL"/>
          <w14:ligatures w14:val="standardContextual"/>
        </w:rPr>
      </w:pPr>
      <w:r w:rsidRPr="000C4FEE">
        <w:rPr>
          <w:rFonts w:cstheme="minorHAnsi"/>
          <w:b/>
          <w:spacing w:val="-1"/>
          <w:kern w:val="2"/>
          <w:lang w:eastAsia="pl-PL"/>
          <w14:ligatures w14:val="standardContextual"/>
        </w:rPr>
        <w:t>Zautomatyzowane podejmowanie decyzji</w:t>
      </w:r>
    </w:p>
    <w:p w14:paraId="2309FE6E" w14:textId="50A3374B" w:rsidR="006C4C2D" w:rsidRPr="000C4FEE" w:rsidRDefault="006C4C2D" w:rsidP="005E6743">
      <w:pPr>
        <w:pStyle w:val="Akapitzlist"/>
        <w:spacing w:before="40" w:after="4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C4FEE">
        <w:rPr>
          <w:rFonts w:cstheme="minorHAnsi"/>
          <w:kern w:val="2"/>
          <w:lang w:eastAsia="pl-PL"/>
          <w14:ligatures w14:val="standardContextual"/>
        </w:rPr>
        <w:t>Dane osobowe nie będą podlegały zautomatyzowanemu podejmowaniu decyzji, w tym profilowaniu.</w:t>
      </w:r>
    </w:p>
    <w:p w14:paraId="3CD094A8" w14:textId="7B2C4D8A" w:rsidR="003753F3" w:rsidRPr="005E6743" w:rsidRDefault="000C4FEE" w:rsidP="005E6743">
      <w:pPr>
        <w:pStyle w:val="Akapitzlist"/>
        <w:numPr>
          <w:ilvl w:val="0"/>
          <w:numId w:val="11"/>
        </w:numPr>
        <w:spacing w:before="40" w:after="4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5E6743">
        <w:rPr>
          <w:rFonts w:cstheme="minorHAnsi"/>
          <w:kern w:val="2"/>
          <w14:ligatures w14:val="standardContextual"/>
        </w:rPr>
        <w:t>Podanie danych osobowych jest dobrowolne, jednak ich niepodanie może wiązać się z brakiem możliwości kontaktu.</w:t>
      </w:r>
    </w:p>
    <w:sectPr w:rsidR="003753F3" w:rsidRPr="005E6743" w:rsidSect="005E6743">
      <w:headerReference w:type="first" r:id="rId14"/>
      <w:footerReference w:type="first" r:id="rId15"/>
      <w:pgSz w:w="11906" w:h="16838"/>
      <w:pgMar w:top="851" w:right="1418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FE7EBC" w14:textId="77777777" w:rsidR="00323491" w:rsidRDefault="00323491" w:rsidP="002653DB">
      <w:pPr>
        <w:spacing w:after="0" w:line="240" w:lineRule="auto"/>
      </w:pPr>
      <w:r>
        <w:separator/>
      </w:r>
    </w:p>
  </w:endnote>
  <w:endnote w:type="continuationSeparator" w:id="0">
    <w:p w14:paraId="36B1CF0C" w14:textId="77777777" w:rsidR="00323491" w:rsidRDefault="00323491" w:rsidP="00265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80A44" w14:textId="03EEC7D2" w:rsidR="006E24D3" w:rsidRDefault="006E24D3" w:rsidP="006E24D3">
    <w:pPr>
      <w:pStyle w:val="Stopka"/>
      <w:jc w:val="right"/>
    </w:pPr>
    <w:r>
      <w:rPr>
        <w:noProof/>
        <w:lang w:eastAsia="pl-PL"/>
      </w:rPr>
      <w:drawing>
        <wp:inline distT="0" distB="0" distL="0" distR="0" wp14:anchorId="7A747317" wp14:editId="5EEA3C01">
          <wp:extent cx="1000125" cy="247650"/>
          <wp:effectExtent l="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B67F66" w14:textId="77777777" w:rsidR="00323491" w:rsidRDefault="00323491" w:rsidP="002653DB">
      <w:pPr>
        <w:spacing w:after="0" w:line="240" w:lineRule="auto"/>
      </w:pPr>
      <w:r>
        <w:separator/>
      </w:r>
    </w:p>
  </w:footnote>
  <w:footnote w:type="continuationSeparator" w:id="0">
    <w:p w14:paraId="36CD2255" w14:textId="77777777" w:rsidR="00323491" w:rsidRDefault="00323491" w:rsidP="002653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E88485" w14:textId="21D29783" w:rsidR="006E24D3" w:rsidRDefault="006E24D3" w:rsidP="006E24D3">
    <w:pPr>
      <w:pStyle w:val="Nagwek"/>
      <w:jc w:val="center"/>
    </w:pPr>
    <w:r>
      <w:rPr>
        <w:noProof/>
        <w:lang w:eastAsia="pl-PL"/>
      </w:rPr>
      <w:drawing>
        <wp:inline distT="0" distB="0" distL="0" distR="0" wp14:anchorId="270B4532" wp14:editId="369895C4">
          <wp:extent cx="4410075" cy="247650"/>
          <wp:effectExtent l="0" t="0" r="9525" b="0"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00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437C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C6230"/>
    <w:multiLevelType w:val="hybridMultilevel"/>
    <w:tmpl w:val="AD24C1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C724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92137DD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881CB6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A46A89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1A03226A"/>
    <w:multiLevelType w:val="multilevel"/>
    <w:tmpl w:val="01F448D8"/>
    <w:lvl w:ilvl="0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7" w15:restartNumberingAfterBreak="0">
    <w:nsid w:val="2024427B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BA3C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21CC534C"/>
    <w:multiLevelType w:val="hybridMultilevel"/>
    <w:tmpl w:val="25A800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415C77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302713D6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311C3904"/>
    <w:multiLevelType w:val="hybridMultilevel"/>
    <w:tmpl w:val="2C5C44EA"/>
    <w:lvl w:ilvl="0" w:tplc="6EDA0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F93282"/>
    <w:multiLevelType w:val="hybridMultilevel"/>
    <w:tmpl w:val="0F0CA6CC"/>
    <w:lvl w:ilvl="0" w:tplc="67102DE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bCs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522674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3D400A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ED233A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046C2A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BC5AB9"/>
    <w:multiLevelType w:val="hybridMultilevel"/>
    <w:tmpl w:val="CC989D0C"/>
    <w:lvl w:ilvl="0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093171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CF598B"/>
    <w:multiLevelType w:val="hybridMultilevel"/>
    <w:tmpl w:val="ED661CAA"/>
    <w:lvl w:ilvl="0" w:tplc="5F92F7A4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225F23"/>
    <w:multiLevelType w:val="multilevel"/>
    <w:tmpl w:val="0C240F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1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2" w15:restartNumberingAfterBreak="0">
    <w:nsid w:val="61DC7C09"/>
    <w:multiLevelType w:val="hybridMultilevel"/>
    <w:tmpl w:val="D7C43A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343EFB"/>
    <w:multiLevelType w:val="multilevel"/>
    <w:tmpl w:val="6BE4643E"/>
    <w:lvl w:ilvl="0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 w15:restartNumberingAfterBreak="0">
    <w:nsid w:val="6AA04CAA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6BA42EC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6C141B76"/>
    <w:multiLevelType w:val="hybridMultilevel"/>
    <w:tmpl w:val="69C4118A"/>
    <w:lvl w:ilvl="0" w:tplc="4AC4C27A">
      <w:start w:val="1"/>
      <w:numFmt w:val="upperRoman"/>
      <w:lvlText w:val="%1."/>
      <w:lvlJc w:val="left"/>
      <w:pPr>
        <w:ind w:left="399" w:hanging="284"/>
        <w:jc w:val="right"/>
      </w:pPr>
      <w:rPr>
        <w:rFonts w:ascii="Calibri" w:eastAsia="Calibri" w:hAnsi="Calibri" w:hint="default"/>
        <w:b/>
        <w:bCs/>
        <w:spacing w:val="1"/>
        <w:sz w:val="22"/>
        <w:szCs w:val="22"/>
      </w:rPr>
    </w:lvl>
    <w:lvl w:ilvl="1" w:tplc="40B6D5E4">
      <w:start w:val="1"/>
      <w:numFmt w:val="bullet"/>
      <w:lvlText w:val=""/>
      <w:lvlJc w:val="left"/>
      <w:pPr>
        <w:ind w:left="1536" w:hanging="348"/>
      </w:pPr>
      <w:rPr>
        <w:rFonts w:ascii="Symbol" w:eastAsia="Symbol" w:hAnsi="Symbol" w:hint="default"/>
        <w:sz w:val="22"/>
        <w:szCs w:val="22"/>
      </w:rPr>
    </w:lvl>
    <w:lvl w:ilvl="2" w:tplc="2D624E0C">
      <w:start w:val="1"/>
      <w:numFmt w:val="bullet"/>
      <w:lvlText w:val="•"/>
      <w:lvlJc w:val="left"/>
      <w:pPr>
        <w:ind w:left="2399" w:hanging="348"/>
      </w:pPr>
      <w:rPr>
        <w:rFonts w:hint="default"/>
      </w:rPr>
    </w:lvl>
    <w:lvl w:ilvl="3" w:tplc="8C8080D6">
      <w:start w:val="1"/>
      <w:numFmt w:val="bullet"/>
      <w:lvlText w:val="•"/>
      <w:lvlJc w:val="left"/>
      <w:pPr>
        <w:ind w:left="3263" w:hanging="348"/>
      </w:pPr>
      <w:rPr>
        <w:rFonts w:hint="default"/>
      </w:rPr>
    </w:lvl>
    <w:lvl w:ilvl="4" w:tplc="22FC7490">
      <w:start w:val="1"/>
      <w:numFmt w:val="bullet"/>
      <w:lvlText w:val="•"/>
      <w:lvlJc w:val="left"/>
      <w:pPr>
        <w:ind w:left="4126" w:hanging="348"/>
      </w:pPr>
      <w:rPr>
        <w:rFonts w:hint="default"/>
      </w:rPr>
    </w:lvl>
    <w:lvl w:ilvl="5" w:tplc="3DE4D350">
      <w:start w:val="1"/>
      <w:numFmt w:val="bullet"/>
      <w:lvlText w:val="•"/>
      <w:lvlJc w:val="left"/>
      <w:pPr>
        <w:ind w:left="4989" w:hanging="348"/>
      </w:pPr>
      <w:rPr>
        <w:rFonts w:hint="default"/>
      </w:rPr>
    </w:lvl>
    <w:lvl w:ilvl="6" w:tplc="633A1822">
      <w:start w:val="1"/>
      <w:numFmt w:val="bullet"/>
      <w:lvlText w:val="•"/>
      <w:lvlJc w:val="left"/>
      <w:pPr>
        <w:ind w:left="5853" w:hanging="348"/>
      </w:pPr>
      <w:rPr>
        <w:rFonts w:hint="default"/>
      </w:rPr>
    </w:lvl>
    <w:lvl w:ilvl="7" w:tplc="3258C702">
      <w:start w:val="1"/>
      <w:numFmt w:val="bullet"/>
      <w:lvlText w:val="•"/>
      <w:lvlJc w:val="left"/>
      <w:pPr>
        <w:ind w:left="6716" w:hanging="348"/>
      </w:pPr>
      <w:rPr>
        <w:rFonts w:hint="default"/>
      </w:rPr>
    </w:lvl>
    <w:lvl w:ilvl="8" w:tplc="495CB538">
      <w:start w:val="1"/>
      <w:numFmt w:val="bullet"/>
      <w:lvlText w:val="•"/>
      <w:lvlJc w:val="left"/>
      <w:pPr>
        <w:ind w:left="7579" w:hanging="348"/>
      </w:pPr>
      <w:rPr>
        <w:rFonts w:hint="default"/>
      </w:rPr>
    </w:lvl>
  </w:abstractNum>
  <w:abstractNum w:abstractNumId="27" w15:restartNumberingAfterBreak="0">
    <w:nsid w:val="6DCD27DB"/>
    <w:multiLevelType w:val="hybridMultilevel"/>
    <w:tmpl w:val="9EF48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737B44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72301B"/>
    <w:multiLevelType w:val="hybridMultilevel"/>
    <w:tmpl w:val="353CB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C62052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9"/>
  </w:num>
  <w:num w:numId="3">
    <w:abstractNumId w:val="27"/>
  </w:num>
  <w:num w:numId="4">
    <w:abstractNumId w:val="22"/>
  </w:num>
  <w:num w:numId="5">
    <w:abstractNumId w:val="1"/>
  </w:num>
  <w:num w:numId="6">
    <w:abstractNumId w:val="9"/>
  </w:num>
  <w:num w:numId="7">
    <w:abstractNumId w:val="12"/>
  </w:num>
  <w:num w:numId="8">
    <w:abstractNumId w:val="28"/>
  </w:num>
  <w:num w:numId="9">
    <w:abstractNumId w:val="5"/>
  </w:num>
  <w:num w:numId="10">
    <w:abstractNumId w:val="8"/>
  </w:num>
  <w:num w:numId="11">
    <w:abstractNumId w:val="13"/>
  </w:num>
  <w:num w:numId="12">
    <w:abstractNumId w:val="16"/>
  </w:num>
  <w:num w:numId="13">
    <w:abstractNumId w:val="0"/>
  </w:num>
  <w:num w:numId="14">
    <w:abstractNumId w:val="10"/>
  </w:num>
  <w:num w:numId="15">
    <w:abstractNumId w:val="15"/>
  </w:num>
  <w:num w:numId="16">
    <w:abstractNumId w:val="17"/>
  </w:num>
  <w:num w:numId="17">
    <w:abstractNumId w:val="24"/>
  </w:num>
  <w:num w:numId="18">
    <w:abstractNumId w:val="3"/>
  </w:num>
  <w:num w:numId="19">
    <w:abstractNumId w:val="14"/>
  </w:num>
  <w:num w:numId="20">
    <w:abstractNumId w:val="25"/>
  </w:num>
  <w:num w:numId="21">
    <w:abstractNumId w:val="11"/>
  </w:num>
  <w:num w:numId="22">
    <w:abstractNumId w:val="30"/>
  </w:num>
  <w:num w:numId="23">
    <w:abstractNumId w:val="2"/>
  </w:num>
  <w:num w:numId="24">
    <w:abstractNumId w:val="26"/>
  </w:num>
  <w:num w:numId="25">
    <w:abstractNumId w:val="20"/>
  </w:num>
  <w:num w:numId="26">
    <w:abstractNumId w:val="18"/>
  </w:num>
  <w:num w:numId="27">
    <w:abstractNumId w:val="7"/>
  </w:num>
  <w:num w:numId="28">
    <w:abstractNumId w:val="4"/>
  </w:num>
  <w:num w:numId="29">
    <w:abstractNumId w:val="19"/>
  </w:num>
  <w:num w:numId="30">
    <w:abstractNumId w:val="23"/>
  </w:num>
  <w:num w:numId="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51C"/>
    <w:rsid w:val="00055E75"/>
    <w:rsid w:val="00075FE9"/>
    <w:rsid w:val="00083BFB"/>
    <w:rsid w:val="000845E4"/>
    <w:rsid w:val="000A02D2"/>
    <w:rsid w:val="000A0959"/>
    <w:rsid w:val="000C4FEE"/>
    <w:rsid w:val="000C5672"/>
    <w:rsid w:val="00237AF3"/>
    <w:rsid w:val="002653DB"/>
    <w:rsid w:val="00321101"/>
    <w:rsid w:val="00323491"/>
    <w:rsid w:val="00357737"/>
    <w:rsid w:val="003753F3"/>
    <w:rsid w:val="0039794F"/>
    <w:rsid w:val="003D4863"/>
    <w:rsid w:val="00414AC1"/>
    <w:rsid w:val="00422D9F"/>
    <w:rsid w:val="00432472"/>
    <w:rsid w:val="00475894"/>
    <w:rsid w:val="004C1119"/>
    <w:rsid w:val="004D1B94"/>
    <w:rsid w:val="004E1644"/>
    <w:rsid w:val="004F06EB"/>
    <w:rsid w:val="0051571F"/>
    <w:rsid w:val="00523284"/>
    <w:rsid w:val="00591DB5"/>
    <w:rsid w:val="005940A2"/>
    <w:rsid w:val="0059551C"/>
    <w:rsid w:val="005E6743"/>
    <w:rsid w:val="00622C9A"/>
    <w:rsid w:val="00661914"/>
    <w:rsid w:val="006663E4"/>
    <w:rsid w:val="006C4C2D"/>
    <w:rsid w:val="006C6123"/>
    <w:rsid w:val="006C61EC"/>
    <w:rsid w:val="006E24D3"/>
    <w:rsid w:val="007455B8"/>
    <w:rsid w:val="00812ABC"/>
    <w:rsid w:val="00863B99"/>
    <w:rsid w:val="00884A0B"/>
    <w:rsid w:val="008937FC"/>
    <w:rsid w:val="008B1882"/>
    <w:rsid w:val="008F6626"/>
    <w:rsid w:val="0093430E"/>
    <w:rsid w:val="0099106E"/>
    <w:rsid w:val="00A07010"/>
    <w:rsid w:val="00A07D55"/>
    <w:rsid w:val="00A50662"/>
    <w:rsid w:val="00A64856"/>
    <w:rsid w:val="00A93DBB"/>
    <w:rsid w:val="00AA319C"/>
    <w:rsid w:val="00AA7B53"/>
    <w:rsid w:val="00B00A61"/>
    <w:rsid w:val="00B122C0"/>
    <w:rsid w:val="00B31FFA"/>
    <w:rsid w:val="00B349AF"/>
    <w:rsid w:val="00B370AA"/>
    <w:rsid w:val="00B965D0"/>
    <w:rsid w:val="00BC1FAF"/>
    <w:rsid w:val="00BC2C4B"/>
    <w:rsid w:val="00C00E04"/>
    <w:rsid w:val="00C10220"/>
    <w:rsid w:val="00C14C60"/>
    <w:rsid w:val="00D04F7E"/>
    <w:rsid w:val="00D55FEF"/>
    <w:rsid w:val="00D64E21"/>
    <w:rsid w:val="00D66480"/>
    <w:rsid w:val="00DB1915"/>
    <w:rsid w:val="00DC53C2"/>
    <w:rsid w:val="00DE1536"/>
    <w:rsid w:val="00DF0B4F"/>
    <w:rsid w:val="00E633A7"/>
    <w:rsid w:val="00F379F5"/>
    <w:rsid w:val="00F94B17"/>
    <w:rsid w:val="00FA7AE5"/>
    <w:rsid w:val="00FE3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2E560"/>
  <w15:chartTrackingRefBased/>
  <w15:docId w15:val="{2CC8A74A-D030-48A2-98FC-22422ED9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Statystyka">
    <w:name w:val="Statystyka"/>
    <w:basedOn w:val="Standardowy"/>
    <w:uiPriority w:val="99"/>
    <w:rsid w:val="00622C9A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asciiTheme="minorHAnsi" w:hAnsiTheme="minorHAnsi"/>
        <w:b/>
        <w:sz w:val="22"/>
      </w:rPr>
      <w:tblPr/>
      <w:tcPr>
        <w:tc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cBorders>
      </w:tcPr>
    </w:tblStylePr>
    <w:tblStylePr w:type="firstCol">
      <w:pPr>
        <w:jc w:val="left"/>
      </w:pPr>
    </w:tblStylePr>
  </w:style>
  <w:style w:type="paragraph" w:styleId="Akapitzlist">
    <w:name w:val="List Paragraph"/>
    <w:basedOn w:val="Normalny"/>
    <w:uiPriority w:val="34"/>
    <w:qFormat/>
    <w:rsid w:val="0059551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9551C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9551C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653D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653DB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number,fr,o,Footnotemark,FR,Footnotemark1,Footnotemark2,FR1,Footnotemark3,FR2,Footnotemark4,FR3,Footnotemark5,FR4,Footnotemark6,Footnotemark7,Footnotemark8"/>
    <w:basedOn w:val="Domylnaczcionkaakapitu"/>
    <w:uiPriority w:val="99"/>
    <w:unhideWhenUsed/>
    <w:rsid w:val="002653D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4E2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4E2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E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E2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6480"/>
  </w:style>
  <w:style w:type="paragraph" w:styleId="Stopka">
    <w:name w:val="footer"/>
    <w:basedOn w:val="Normalny"/>
    <w:link w:val="Stopka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6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uodo.gov.pl/pl/526/2464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gov.pl/web/e-doreczenia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gov.pl/web/e-doreczenia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epuap.gov.pl/wps/portal/strefa-klienta/katalog-spraw/opis-uslugi/skargi-wnioski-zapytania-do-urzedu/umw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7D9069C25433049B55C62731FBDDCD3" ma:contentTypeVersion="14" ma:contentTypeDescription="Utwórz nowy dokument." ma:contentTypeScope="" ma:versionID="dbaa995e978e5676a713745090858334">
  <xsd:schema xmlns:xsd="http://www.w3.org/2001/XMLSchema" xmlns:xs="http://www.w3.org/2001/XMLSchema" xmlns:p="http://schemas.microsoft.com/office/2006/metadata/properties" xmlns:ns3="ecfed592-6d9c-470e-a310-beda7114e72d" xmlns:ns4="9455f7ba-a053-4c8b-b3fd-06961a7c05a6" targetNamespace="http://schemas.microsoft.com/office/2006/metadata/properties" ma:root="true" ma:fieldsID="dbb584c548c3d808986f117b60162ffe" ns3:_="" ns4:_="">
    <xsd:import namespace="ecfed592-6d9c-470e-a310-beda7114e72d"/>
    <xsd:import namespace="9455f7ba-a053-4c8b-b3fd-06961a7c05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ed592-6d9c-470e-a310-beda7114e7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55f7ba-a053-4c8b-b3fd-06961a7c05a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fed592-6d9c-470e-a310-beda7114e72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CFD1B1A-D0E5-41D1-ABBC-506E24B32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fed592-6d9c-470e-a310-beda7114e72d"/>
    <ds:schemaRef ds:uri="9455f7ba-a053-4c8b-b3fd-06961a7c05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1C5657A-C503-4150-A842-B6D14C410F4F}">
  <ds:schemaRefs>
    <ds:schemaRef ds:uri="http://schemas.microsoft.com/office/2006/metadata/properties"/>
    <ds:schemaRef ds:uri="http://schemas.microsoft.com/office/infopath/2007/PartnerControls"/>
    <ds:schemaRef ds:uri="ecfed592-6d9c-470e-a310-beda7114e72d"/>
  </ds:schemaRefs>
</ds:datastoreItem>
</file>

<file path=customXml/itemProps3.xml><?xml version="1.0" encoding="utf-8"?>
<ds:datastoreItem xmlns:ds="http://schemas.openxmlformats.org/officeDocument/2006/customXml" ds:itemID="{AAC13B54-21EB-4413-96BE-9E219EF45D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535</Words>
  <Characters>3213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Nowikow</dc:creator>
  <cp:keywords/>
  <dc:description/>
  <cp:lastModifiedBy>Bogumiła Ogrodowczyk</cp:lastModifiedBy>
  <cp:revision>6</cp:revision>
  <dcterms:created xsi:type="dcterms:W3CDTF">2026-02-27T14:31:00Z</dcterms:created>
  <dcterms:modified xsi:type="dcterms:W3CDTF">2026-03-29T19:55:00Z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0x010100B7D9069C25433049B55C62731FBDDCD3</vt:lpwstr>
  </property>
</Properties>
</file>